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F39BAD">
      <w:pPr>
        <w:keepNext/>
        <w:keepLines/>
        <w:spacing w:before="260" w:after="240" w:line="416" w:lineRule="auto"/>
        <w:outlineLvl w:val="1"/>
        <w:rPr>
          <w:rFonts w:hint="eastAsia" w:ascii="思源黑体 CN Normal" w:hAnsi="思源黑体 CN Normal" w:eastAsia="思源黑体 CN Normal" w:cs="Times New Roman"/>
          <w:sz w:val="24"/>
          <w:szCs w:val="24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4751070</wp:posOffset>
            </wp:positionH>
            <wp:positionV relativeFrom="paragraph">
              <wp:posOffset>85725</wp:posOffset>
            </wp:positionV>
            <wp:extent cx="1734820" cy="1409700"/>
            <wp:effectExtent l="0" t="0" r="17780" b="0"/>
            <wp:wrapNone/>
            <wp:docPr id="2" name="图片 1" descr="C:/Users/Mac/Desktop/1.jp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/Users/Mac/Desktop/1.jpg1"/>
                    <pic:cNvPicPr>
                      <a:picLocks noChangeAspect="1"/>
                    </pic:cNvPicPr>
                  </pic:nvPicPr>
                  <pic:blipFill>
                    <a:blip r:embed="rId6"/>
                    <a:srcRect t="9386" b="9386"/>
                    <a:stretch>
                      <a:fillRect/>
                    </a:stretch>
                  </pic:blipFill>
                  <pic:spPr>
                    <a:xfrm>
                      <a:off x="0" y="0"/>
                      <a:ext cx="173482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思源黑体 CN Normal" w:hAnsi="思源黑体 CN Normal" w:eastAsia="思源黑体 CN Normal" w:cs="Times New Roman"/>
          <w:b/>
          <w:bCs/>
          <w:color w:val="0075C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228600</wp:posOffset>
                </wp:positionV>
                <wp:extent cx="4279265" cy="357505"/>
                <wp:effectExtent l="4445" t="4445" r="21590" b="19050"/>
                <wp:wrapNone/>
                <wp:docPr id="1452739366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9265" cy="357254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 w="3175">
                          <a:solidFill>
                            <a:schemeClr val="accent5"/>
                          </a:solidFill>
                        </a:ln>
                      </wps:spPr>
                      <wps:txbx>
                        <w:txbxContent>
                          <w:p w14:paraId="1ECD6F48">
                            <w:pPr>
                              <w:spacing w:line="0" w:lineRule="atLeast"/>
                              <w:ind w:firstLine="180" w:firstLineChars="100"/>
                              <w:rPr>
                                <w:rFonts w:hint="eastAsia"/>
                                <w:color w:val="FFFFFF" w:themeColor="background1"/>
                                <w:sz w:val="18"/>
                                <w:szCs w:val="1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Digital </w:t>
                            </w:r>
                            <w:r>
                              <w:rPr>
                                <w:rFonts w:hint="eastAsia"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800/900/1800/2100/2600MHz  </w:t>
                            </w:r>
                            <w:r>
                              <w:rPr>
                                <w:rFonts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Band-adjustable</w:t>
                            </w:r>
                            <w:r>
                              <w:rPr>
                                <w:rFonts w:hint="eastAsia"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 R</w:t>
                            </w:r>
                            <w:r>
                              <w:rPr>
                                <w:rFonts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epeater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文本框 3" o:spid="_x0000_s1026" o:spt="2" style="position:absolute;left:0pt;margin-top:18pt;height:28.15pt;width:336.95pt;mso-position-horizontal:left;mso-position-horizontal-relative:margin;z-index:251659264;mso-width-relative:page;mso-height-relative:page;" fillcolor="#2E75B6 [2408]" filled="t" stroked="t" coordsize="21600,21600" arcsize="0.166666666666667" o:gfxdata="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DlIUin1wAAAAYBAAAPAAAAAAAAAAEAIAAAACIA&#10;AABkcnMvZG93bnJldi54bWxQSwECFAAUAAAACACHTuJA9S/euHwCAADoBAAADgAAAAAAAAABACAA&#10;AAAmAQAAZHJzL2Uyb0RvYy54bWxQSwUGAAAAAAYABgBZAQAAFAYAAAAA&#10;">
                <v:fill on="t" focussize="0,0"/>
                <v:stroke weight="0.25pt" color="#5B9BD5 [3208]" joinstyle="round"/>
                <v:imagedata o:title=""/>
                <o:lock v:ext="edit" aspectratio="f"/>
                <v:textbox>
                  <w:txbxContent>
                    <w:p w14:paraId="1ECD6F48">
                      <w:pPr>
                        <w:spacing w:line="0" w:lineRule="atLeast"/>
                        <w:ind w:firstLine="180" w:firstLineChars="100"/>
                        <w:rPr>
                          <w:rFonts w:hint="eastAsia"/>
                          <w:color w:val="FFFFFF" w:themeColor="background1"/>
                          <w:sz w:val="18"/>
                          <w:szCs w:val="1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 w:val="18"/>
                          <w:szCs w:val="1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Digital </w:t>
                      </w:r>
                      <w:r>
                        <w:rPr>
                          <w:rFonts w:hint="eastAsia"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 w:val="18"/>
                          <w:szCs w:val="18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800/900/1800/2100/2600MHz  </w:t>
                      </w:r>
                      <w:r>
                        <w:rPr>
                          <w:rFonts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 w:val="18"/>
                          <w:szCs w:val="1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Band-adjustable</w:t>
                      </w:r>
                      <w:r>
                        <w:rPr>
                          <w:rFonts w:hint="eastAsia"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 w:val="18"/>
                          <w:szCs w:val="18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 R</w:t>
                      </w:r>
                      <w:r>
                        <w:rPr>
                          <w:rFonts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 w:val="18"/>
                          <w:szCs w:val="1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epeater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思源黑体 CN Normal" w:hAnsi="思源黑体 CN Normal" w:eastAsia="思源黑体 CN Normal" w:cs="Times New Roman"/>
          <w:b/>
          <w:bCs/>
          <w:color w:val="0075C2"/>
          <w:sz w:val="24"/>
          <w:szCs w:val="24"/>
        </w:rPr>
        <w:t xml:space="preserve"> </w:t>
      </w:r>
    </w:p>
    <w:p w14:paraId="157B3655">
      <w:pPr>
        <w:rPr>
          <w:rFonts w:hint="default" w:ascii="思源黑体 CN Normal" w:hAnsi="思源黑体 CN Normal" w:eastAsia="思源黑体 CN Normal" w:cs="Times New Roman"/>
          <w:spacing w:val="5"/>
          <w:sz w:val="16"/>
          <w:szCs w:val="16"/>
          <w:lang w:val="en-US" w:eastAsia="zh-CN"/>
        </w:rPr>
      </w:pPr>
      <w:r>
        <w:rPr>
          <w:rFonts w:hint="eastAsia" w:ascii="思源黑体 CN Normal" w:hAnsi="思源黑体 CN Normal" w:eastAsia="思源黑体 CN Normal" w:cs="Times New Roman"/>
          <w:spacing w:val="5"/>
          <w:sz w:val="16"/>
          <w:szCs w:val="16"/>
        </w:rPr>
        <w:t>M</w:t>
      </w:r>
      <w:r>
        <w:rPr>
          <w:rFonts w:ascii="思源黑体 CN Normal" w:hAnsi="思源黑体 CN Normal" w:eastAsia="思源黑体 CN Normal" w:cs="Times New Roman"/>
          <w:spacing w:val="5"/>
          <w:sz w:val="16"/>
          <w:szCs w:val="16"/>
        </w:rPr>
        <w:t xml:space="preserve">odel: </w:t>
      </w:r>
      <w:r>
        <w:rPr>
          <w:rFonts w:hint="eastAsia" w:ascii="思源黑体 CN Normal" w:hAnsi="思源黑体 CN Normal" w:eastAsia="思源黑体 CN Normal" w:cs="Times New Roman"/>
          <w:spacing w:val="5"/>
          <w:sz w:val="16"/>
          <w:szCs w:val="16"/>
          <w:lang w:val="en-US" w:eastAsia="zh-CN"/>
        </w:rPr>
        <w:t>AT-012-LGDWF-20</w:t>
      </w:r>
    </w:p>
    <w:p w14:paraId="373BCD53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P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roduct F</w:t>
      </w: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eatur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es:</w:t>
      </w:r>
    </w:p>
    <w:p w14:paraId="2E74D5FD">
      <w:pPr>
        <w:pStyle w:val="11"/>
        <w:numPr>
          <w:ilvl w:val="0"/>
          <w:numId w:val="1"/>
        </w:numPr>
        <w:ind w:firstLineChars="0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bookmarkStart w:id="0" w:name="_GoBack"/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Digital bandwidth-adjustable features allow for seamless adaptability to different frequency bands.</w:t>
      </w:r>
      <w:r>
        <w:t xml:space="preserve"> </w:t>
      </w:r>
    </w:p>
    <w:p w14:paraId="6642F6C7">
      <w:pPr>
        <w:pStyle w:val="11"/>
        <w:numPr>
          <w:ilvl w:val="0"/>
          <w:numId w:val="1"/>
        </w:numPr>
        <w:ind w:firstLineChars="0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LCD display the input/output signal strength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  <w:lang w:val="en-US" w:eastAsia="zh-CN"/>
        </w:rPr>
        <w:t>.</w:t>
      </w:r>
    </w:p>
    <w:p w14:paraId="23080895">
      <w:pPr>
        <w:pStyle w:val="11"/>
        <w:numPr>
          <w:ilvl w:val="0"/>
          <w:numId w:val="1"/>
        </w:numPr>
        <w:ind w:firstLineChars="0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Auto isolation detection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  <w:lang w:val="en-US" w:eastAsia="zh-CN"/>
        </w:rPr>
        <w:t>.</w:t>
      </w:r>
    </w:p>
    <w:p w14:paraId="290D6801">
      <w:pPr>
        <w:pStyle w:val="11"/>
        <w:numPr>
          <w:ilvl w:val="0"/>
          <w:numId w:val="1"/>
        </w:numPr>
        <w:ind w:firstLineChars="0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Improve any three mobile networks at the same time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  <w:lang w:val="en-US" w:eastAsia="zh-CN"/>
        </w:rPr>
        <w:t>.</w:t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</w:p>
    <w:p w14:paraId="025BBDCB">
      <w:pPr>
        <w:pStyle w:val="11"/>
        <w:numPr>
          <w:ilvl w:val="0"/>
          <w:numId w:val="1"/>
        </w:numPr>
        <w:ind w:firstLineChars="0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Built-in Auto Gain Control (AGC)&amp; Auto Level Control (ALC).</w:t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</w:p>
    <w:p w14:paraId="148CB68B">
      <w:pPr>
        <w:pStyle w:val="11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Center frequency movable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  <w:lang w:val="en-US" w:eastAsia="zh-CN"/>
        </w:rPr>
        <w:t>.</w:t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</w:p>
    <w:p w14:paraId="1ED81258">
      <w:pPr>
        <w:pStyle w:val="11"/>
        <w:numPr>
          <w:ilvl w:val="0"/>
          <w:numId w:val="1"/>
        </w:numPr>
        <w:ind w:firstLineChars="0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OMS Lite for remote/local control and monitoring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  <w:lang w:val="en-US" w:eastAsia="zh-CN"/>
        </w:rPr>
        <w:t>(Optional)</w:t>
      </w:r>
    </w:p>
    <w:bookmarkEnd w:id="0"/>
    <w:p w14:paraId="147D5FE7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Working Schematic Diagram</w:t>
      </w: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 xml:space="preserve"> </w:t>
      </w:r>
    </w:p>
    <w:p w14:paraId="28D4CBC7">
      <w:pPr>
        <w:jc w:val="center"/>
        <w:rPr>
          <w:rFonts w:hint="eastAsia"/>
          <w:color w:val="0075C2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695700" cy="2314575"/>
            <wp:effectExtent l="0" t="0" r="0" b="9525"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69A673D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Application Scenario:</w:t>
      </w:r>
    </w:p>
    <w:p w14:paraId="6C774FBF">
      <w:pPr>
        <w:jc w:val="center"/>
        <w:rPr>
          <w:rFonts w:hint="eastAsia"/>
          <w:color w:val="0075C2"/>
        </w:rPr>
      </w:pPr>
      <w:r>
        <w:drawing>
          <wp:inline distT="0" distB="0" distL="0" distR="0">
            <wp:extent cx="5694680" cy="2117725"/>
            <wp:effectExtent l="0" t="0" r="127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96686" cy="2118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6998CB">
      <w:pPr>
        <w:keepNext/>
        <w:keepLines/>
        <w:spacing w:before="260" w:line="416" w:lineRule="auto"/>
        <w:outlineLvl w:val="1"/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T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echnical Specifications:</w:t>
      </w:r>
    </w:p>
    <w:tbl>
      <w:tblPr>
        <w:tblStyle w:val="18"/>
        <w:tblW w:w="9489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3"/>
        <w:gridCol w:w="1698"/>
        <w:gridCol w:w="1215"/>
        <w:gridCol w:w="1033"/>
        <w:gridCol w:w="1140"/>
        <w:gridCol w:w="1039"/>
        <w:gridCol w:w="767"/>
        <w:gridCol w:w="754"/>
      </w:tblGrid>
      <w:tr w14:paraId="2790A9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541" w:type="dxa"/>
            <w:gridSpan w:val="2"/>
            <w:tcBorders>
              <w:bottom w:val="nil"/>
            </w:tcBorders>
            <w:shd w:val="clear" w:color="auto" w:fill="CFE5F5"/>
            <w:vAlign w:val="top"/>
          </w:tcPr>
          <w:p w14:paraId="03D00718">
            <w:pPr>
              <w:pStyle w:val="17"/>
              <w:spacing w:before="117" w:line="213" w:lineRule="auto"/>
              <w:jc w:val="left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P/N:</w:t>
            </w:r>
            <w:r>
              <w:rPr>
                <w:rFonts w:hint="eastAsia"/>
                <w:b/>
                <w:bCs/>
                <w:color w:val="auto"/>
                <w:spacing w:val="-1"/>
                <w:sz w:val="18"/>
                <w:szCs w:val="18"/>
                <w:lang w:val="en-US" w:eastAsia="zh-CN"/>
              </w:rPr>
              <w:t xml:space="preserve"> AT-012-LGDWF-20</w:t>
            </w:r>
          </w:p>
        </w:tc>
        <w:tc>
          <w:tcPr>
            <w:tcW w:w="1215" w:type="dxa"/>
            <w:shd w:val="clear" w:color="auto" w:fill="D0E6F6"/>
            <w:vAlign w:val="top"/>
          </w:tcPr>
          <w:p w14:paraId="45F8B50E">
            <w:pPr>
              <w:pStyle w:val="17"/>
              <w:spacing w:before="117" w:line="213" w:lineRule="auto"/>
              <w:jc w:val="center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B20</w:t>
            </w:r>
          </w:p>
        </w:tc>
        <w:tc>
          <w:tcPr>
            <w:tcW w:w="1033" w:type="dxa"/>
            <w:shd w:val="clear" w:color="auto" w:fill="D0E6F6"/>
            <w:vAlign w:val="top"/>
          </w:tcPr>
          <w:p w14:paraId="46237E9A">
            <w:pPr>
              <w:pStyle w:val="17"/>
              <w:spacing w:before="117" w:line="213" w:lineRule="auto"/>
              <w:jc w:val="center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B8</w:t>
            </w:r>
          </w:p>
        </w:tc>
        <w:tc>
          <w:tcPr>
            <w:tcW w:w="1140" w:type="dxa"/>
            <w:shd w:val="clear" w:color="auto" w:fill="CFE5F5"/>
            <w:vAlign w:val="top"/>
          </w:tcPr>
          <w:p w14:paraId="272C81BF">
            <w:pPr>
              <w:pStyle w:val="17"/>
              <w:spacing w:before="117" w:line="213" w:lineRule="auto"/>
              <w:jc w:val="center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B3</w:t>
            </w:r>
          </w:p>
        </w:tc>
        <w:tc>
          <w:tcPr>
            <w:tcW w:w="1039" w:type="dxa"/>
            <w:shd w:val="clear" w:color="auto" w:fill="CFE5F5"/>
            <w:vAlign w:val="top"/>
          </w:tcPr>
          <w:p w14:paraId="2E72DB5A">
            <w:pPr>
              <w:pStyle w:val="17"/>
              <w:spacing w:before="117" w:line="213" w:lineRule="auto"/>
              <w:jc w:val="center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B1</w:t>
            </w:r>
          </w:p>
        </w:tc>
        <w:tc>
          <w:tcPr>
            <w:tcW w:w="1521" w:type="dxa"/>
            <w:gridSpan w:val="2"/>
            <w:shd w:val="clear" w:color="auto" w:fill="CFE5F5"/>
            <w:vAlign w:val="top"/>
          </w:tcPr>
          <w:p w14:paraId="7C06491A">
            <w:pPr>
              <w:pStyle w:val="17"/>
              <w:spacing w:before="117" w:line="213" w:lineRule="auto"/>
              <w:jc w:val="center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auto"/>
                <w:spacing w:val="-1"/>
                <w:sz w:val="18"/>
                <w:szCs w:val="18"/>
                <w:lang w:val="en-US" w:eastAsia="zh-CN"/>
              </w:rPr>
              <w:t>B7</w:t>
            </w:r>
          </w:p>
        </w:tc>
      </w:tr>
      <w:tr w14:paraId="782CD1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43" w:type="dxa"/>
            <w:vMerge w:val="restart"/>
            <w:tcBorders>
              <w:bottom w:val="nil"/>
            </w:tcBorders>
            <w:shd w:val="clear" w:color="auto" w:fill="CFE5F5"/>
            <w:vAlign w:val="top"/>
          </w:tcPr>
          <w:p w14:paraId="226EE44A">
            <w:pPr>
              <w:pStyle w:val="17"/>
              <w:spacing w:before="120" w:line="182" w:lineRule="auto"/>
              <w:ind w:left="104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Frequency Range</w:t>
            </w:r>
          </w:p>
          <w:p w14:paraId="3C68B9DF">
            <w:pPr>
              <w:pStyle w:val="17"/>
              <w:spacing w:before="94" w:line="214" w:lineRule="auto"/>
              <w:ind w:left="104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3"/>
                <w:sz w:val="18"/>
                <w:szCs w:val="18"/>
              </w:rPr>
              <w:t>(MHz,adjustable)</w:t>
            </w:r>
          </w:p>
        </w:tc>
        <w:tc>
          <w:tcPr>
            <w:tcW w:w="1698" w:type="dxa"/>
            <w:shd w:val="clear" w:color="auto" w:fill="D0E6F6"/>
            <w:vAlign w:val="top"/>
          </w:tcPr>
          <w:p w14:paraId="5E794772">
            <w:pPr>
              <w:pStyle w:val="17"/>
              <w:spacing w:before="82" w:line="214" w:lineRule="auto"/>
              <w:ind w:left="102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Uplink</w:t>
            </w:r>
          </w:p>
        </w:tc>
        <w:tc>
          <w:tcPr>
            <w:tcW w:w="1215" w:type="dxa"/>
            <w:shd w:val="clear" w:color="auto" w:fill="D0E6F6"/>
            <w:vAlign w:val="top"/>
          </w:tcPr>
          <w:p w14:paraId="5C1E5887">
            <w:pPr>
              <w:pStyle w:val="17"/>
              <w:spacing w:before="104"/>
              <w:ind w:left="183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2"/>
                <w:sz w:val="18"/>
                <w:szCs w:val="18"/>
              </w:rPr>
              <w:t>832-862</w:t>
            </w:r>
          </w:p>
        </w:tc>
        <w:tc>
          <w:tcPr>
            <w:tcW w:w="1033" w:type="dxa"/>
            <w:shd w:val="clear" w:color="auto" w:fill="D0E6F6"/>
            <w:vAlign w:val="top"/>
          </w:tcPr>
          <w:p w14:paraId="1F9F5B61">
            <w:pPr>
              <w:pStyle w:val="17"/>
              <w:spacing w:before="104"/>
              <w:ind w:left="184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2"/>
                <w:sz w:val="18"/>
                <w:szCs w:val="18"/>
              </w:rPr>
              <w:t>880-915</w:t>
            </w:r>
          </w:p>
        </w:tc>
        <w:tc>
          <w:tcPr>
            <w:tcW w:w="1140" w:type="dxa"/>
            <w:shd w:val="clear" w:color="auto" w:fill="CFE5F5"/>
            <w:vAlign w:val="top"/>
          </w:tcPr>
          <w:p w14:paraId="170B38B8">
            <w:pPr>
              <w:pStyle w:val="17"/>
              <w:spacing w:before="104"/>
              <w:ind w:left="85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3"/>
                <w:sz w:val="18"/>
                <w:szCs w:val="18"/>
              </w:rPr>
              <w:t>1710-1785</w:t>
            </w:r>
          </w:p>
        </w:tc>
        <w:tc>
          <w:tcPr>
            <w:tcW w:w="1039" w:type="dxa"/>
            <w:shd w:val="clear" w:color="auto" w:fill="CFE5F5"/>
            <w:vAlign w:val="top"/>
          </w:tcPr>
          <w:p w14:paraId="0DD09714">
            <w:pPr>
              <w:pStyle w:val="17"/>
              <w:spacing w:before="104"/>
              <w:ind w:left="96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3"/>
                <w:sz w:val="18"/>
                <w:szCs w:val="18"/>
              </w:rPr>
              <w:t>1920-1980</w:t>
            </w:r>
          </w:p>
        </w:tc>
        <w:tc>
          <w:tcPr>
            <w:tcW w:w="1521" w:type="dxa"/>
            <w:gridSpan w:val="2"/>
            <w:shd w:val="clear" w:color="auto" w:fill="CFE5F5"/>
            <w:vAlign w:val="top"/>
          </w:tcPr>
          <w:p w14:paraId="4D02F3FC">
            <w:pPr>
              <w:pStyle w:val="17"/>
              <w:spacing w:before="104"/>
              <w:ind w:left="90"/>
              <w:jc w:val="lef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2"/>
                <w:sz w:val="18"/>
                <w:szCs w:val="18"/>
              </w:rPr>
              <w:t>2</w:t>
            </w:r>
            <w:r>
              <w:rPr>
                <w:rFonts w:hint="eastAsia"/>
                <w:b/>
                <w:bCs/>
                <w:color w:val="auto"/>
                <w:spacing w:val="-2"/>
                <w:sz w:val="18"/>
                <w:szCs w:val="18"/>
                <w:lang w:val="en-US" w:eastAsia="zh-CN"/>
              </w:rPr>
              <w:t>500-2570</w:t>
            </w:r>
          </w:p>
        </w:tc>
      </w:tr>
      <w:tr w14:paraId="467A06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43" w:type="dxa"/>
            <w:vMerge w:val="continue"/>
            <w:tcBorders>
              <w:top w:val="nil"/>
            </w:tcBorders>
            <w:vAlign w:val="top"/>
          </w:tcPr>
          <w:p w14:paraId="2D0B5975">
            <w:pPr>
              <w:rPr>
                <w:rFonts w:ascii="Arial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698" w:type="dxa"/>
            <w:vAlign w:val="top"/>
          </w:tcPr>
          <w:p w14:paraId="06FCD108">
            <w:pPr>
              <w:pStyle w:val="17"/>
              <w:spacing w:before="104"/>
              <w:ind w:left="102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Downlink</w:t>
            </w:r>
          </w:p>
        </w:tc>
        <w:tc>
          <w:tcPr>
            <w:tcW w:w="1215" w:type="dxa"/>
            <w:vAlign w:val="top"/>
          </w:tcPr>
          <w:p w14:paraId="42C72608">
            <w:pPr>
              <w:pStyle w:val="17"/>
              <w:spacing w:before="104"/>
              <w:ind w:left="183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2"/>
                <w:sz w:val="18"/>
                <w:szCs w:val="18"/>
              </w:rPr>
              <w:t>791-821</w:t>
            </w:r>
          </w:p>
        </w:tc>
        <w:tc>
          <w:tcPr>
            <w:tcW w:w="1033" w:type="dxa"/>
            <w:vAlign w:val="top"/>
          </w:tcPr>
          <w:p w14:paraId="0986C3D0">
            <w:pPr>
              <w:pStyle w:val="17"/>
              <w:spacing w:before="104"/>
              <w:ind w:left="184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2"/>
                <w:sz w:val="18"/>
                <w:szCs w:val="18"/>
              </w:rPr>
              <w:t>925-960</w:t>
            </w:r>
          </w:p>
        </w:tc>
        <w:tc>
          <w:tcPr>
            <w:tcW w:w="1140" w:type="dxa"/>
            <w:vAlign w:val="top"/>
          </w:tcPr>
          <w:p w14:paraId="378B3148">
            <w:pPr>
              <w:pStyle w:val="17"/>
              <w:spacing w:before="104"/>
              <w:ind w:left="85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3"/>
                <w:sz w:val="18"/>
                <w:szCs w:val="18"/>
              </w:rPr>
              <w:t>1805-1880</w:t>
            </w:r>
          </w:p>
        </w:tc>
        <w:tc>
          <w:tcPr>
            <w:tcW w:w="1039" w:type="dxa"/>
            <w:vAlign w:val="top"/>
          </w:tcPr>
          <w:p w14:paraId="61F484B8">
            <w:pPr>
              <w:pStyle w:val="17"/>
              <w:spacing w:before="104"/>
              <w:ind w:left="96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2"/>
                <w:sz w:val="18"/>
                <w:szCs w:val="18"/>
              </w:rPr>
              <w:t>2110-2170</w:t>
            </w:r>
          </w:p>
        </w:tc>
        <w:tc>
          <w:tcPr>
            <w:tcW w:w="1521" w:type="dxa"/>
            <w:gridSpan w:val="2"/>
            <w:vAlign w:val="top"/>
          </w:tcPr>
          <w:p w14:paraId="1EC87444">
            <w:pPr>
              <w:pStyle w:val="17"/>
              <w:spacing w:before="104"/>
              <w:ind w:left="90"/>
              <w:jc w:val="lef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auto"/>
                <w:spacing w:val="-2"/>
                <w:sz w:val="18"/>
                <w:szCs w:val="18"/>
                <w:lang w:val="en-US" w:eastAsia="zh-CN"/>
              </w:rPr>
              <w:t>2620-2690</w:t>
            </w:r>
          </w:p>
        </w:tc>
      </w:tr>
      <w:tr w14:paraId="584EB6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541" w:type="dxa"/>
            <w:gridSpan w:val="2"/>
            <w:shd w:val="clear" w:color="auto" w:fill="D0E6F6"/>
            <w:vAlign w:val="top"/>
          </w:tcPr>
          <w:p w14:paraId="4BBA16D3">
            <w:pPr>
              <w:pStyle w:val="17"/>
              <w:spacing w:before="104"/>
              <w:ind w:left="75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Number of</w:t>
            </w:r>
            <w:r>
              <w:rPr>
                <w:b/>
                <w:bCs/>
                <w:color w:val="auto"/>
                <w:spacing w:val="15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Sub-bands</w:t>
            </w:r>
          </w:p>
        </w:tc>
        <w:tc>
          <w:tcPr>
            <w:tcW w:w="1215" w:type="dxa"/>
            <w:shd w:val="clear" w:color="auto" w:fill="D0E6F6"/>
            <w:vAlign w:val="top"/>
          </w:tcPr>
          <w:p w14:paraId="0464A90B">
            <w:pPr>
              <w:pStyle w:val="17"/>
              <w:spacing w:before="105" w:line="241" w:lineRule="auto"/>
              <w:ind w:left="453"/>
              <w:jc w:val="both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z w:val="18"/>
                <w:szCs w:val="18"/>
              </w:rPr>
              <w:t>1</w:t>
            </w:r>
          </w:p>
        </w:tc>
        <w:tc>
          <w:tcPr>
            <w:tcW w:w="1033" w:type="dxa"/>
            <w:shd w:val="clear" w:color="auto" w:fill="D0E6F6"/>
            <w:vAlign w:val="top"/>
          </w:tcPr>
          <w:p w14:paraId="3093B4A1">
            <w:pPr>
              <w:pStyle w:val="17"/>
              <w:spacing w:before="105" w:line="241" w:lineRule="auto"/>
              <w:ind w:left="454"/>
              <w:jc w:val="both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z w:val="18"/>
                <w:szCs w:val="18"/>
              </w:rPr>
              <w:t>1</w:t>
            </w:r>
          </w:p>
        </w:tc>
        <w:tc>
          <w:tcPr>
            <w:tcW w:w="1140" w:type="dxa"/>
            <w:shd w:val="clear" w:color="auto" w:fill="D0E6F6"/>
            <w:vAlign w:val="top"/>
          </w:tcPr>
          <w:p w14:paraId="713B8988">
            <w:pPr>
              <w:pStyle w:val="17"/>
              <w:spacing w:before="105" w:line="241" w:lineRule="auto"/>
              <w:ind w:left="446"/>
              <w:jc w:val="both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z w:val="18"/>
                <w:szCs w:val="18"/>
              </w:rPr>
              <w:t>1</w:t>
            </w:r>
          </w:p>
        </w:tc>
        <w:tc>
          <w:tcPr>
            <w:tcW w:w="1039" w:type="dxa"/>
            <w:shd w:val="clear" w:color="auto" w:fill="D0E6F6"/>
            <w:vAlign w:val="top"/>
          </w:tcPr>
          <w:p w14:paraId="2D6DD860">
            <w:pPr>
              <w:pStyle w:val="17"/>
              <w:spacing w:before="105" w:line="241" w:lineRule="auto"/>
              <w:ind w:left="457"/>
              <w:jc w:val="both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z w:val="18"/>
                <w:szCs w:val="18"/>
              </w:rPr>
              <w:t>1</w:t>
            </w:r>
          </w:p>
        </w:tc>
        <w:tc>
          <w:tcPr>
            <w:tcW w:w="1521" w:type="dxa"/>
            <w:gridSpan w:val="2"/>
            <w:shd w:val="clear" w:color="auto" w:fill="D0E6F6"/>
            <w:vAlign w:val="top"/>
          </w:tcPr>
          <w:p w14:paraId="063703E2">
            <w:pPr>
              <w:pStyle w:val="17"/>
              <w:spacing w:before="105" w:line="241" w:lineRule="auto"/>
              <w:ind w:left="449"/>
              <w:jc w:val="both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z w:val="18"/>
                <w:szCs w:val="18"/>
              </w:rPr>
              <w:t>1</w:t>
            </w:r>
          </w:p>
        </w:tc>
      </w:tr>
      <w:tr w14:paraId="55CE4D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3541" w:type="dxa"/>
            <w:gridSpan w:val="2"/>
            <w:vAlign w:val="top"/>
          </w:tcPr>
          <w:p w14:paraId="555BD562">
            <w:pPr>
              <w:pStyle w:val="17"/>
              <w:spacing w:before="92" w:line="214" w:lineRule="auto"/>
              <w:ind w:left="75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z w:val="18"/>
                <w:szCs w:val="18"/>
              </w:rPr>
              <w:t>Bandwidthper</w:t>
            </w:r>
            <w:r>
              <w:rPr>
                <w:b/>
                <w:bCs/>
                <w:color w:val="auto"/>
                <w:spacing w:val="50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z w:val="18"/>
                <w:szCs w:val="18"/>
              </w:rPr>
              <w:t>Sub-band(MHz</w:t>
            </w: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,adjustable)</w:t>
            </w:r>
          </w:p>
        </w:tc>
        <w:tc>
          <w:tcPr>
            <w:tcW w:w="1215" w:type="dxa"/>
            <w:vAlign w:val="top"/>
          </w:tcPr>
          <w:p w14:paraId="05156C1C">
            <w:pPr>
              <w:pStyle w:val="17"/>
              <w:spacing w:before="115" w:line="239" w:lineRule="auto"/>
              <w:ind w:left="233"/>
              <w:jc w:val="both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2"/>
                <w:sz w:val="18"/>
                <w:szCs w:val="18"/>
              </w:rPr>
              <w:t>0.2-20</w:t>
            </w:r>
          </w:p>
        </w:tc>
        <w:tc>
          <w:tcPr>
            <w:tcW w:w="1033" w:type="dxa"/>
            <w:vAlign w:val="top"/>
          </w:tcPr>
          <w:p w14:paraId="5A2ECFD8">
            <w:pPr>
              <w:pStyle w:val="17"/>
              <w:spacing w:before="115" w:line="239" w:lineRule="auto"/>
              <w:ind w:left="234"/>
              <w:jc w:val="both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2"/>
                <w:sz w:val="18"/>
                <w:szCs w:val="18"/>
              </w:rPr>
              <w:t>0.2-20</w:t>
            </w:r>
          </w:p>
        </w:tc>
        <w:tc>
          <w:tcPr>
            <w:tcW w:w="1140" w:type="dxa"/>
            <w:vAlign w:val="top"/>
          </w:tcPr>
          <w:p w14:paraId="42F64771">
            <w:pPr>
              <w:pStyle w:val="17"/>
              <w:spacing w:before="115" w:line="239" w:lineRule="auto"/>
              <w:ind w:left="225"/>
              <w:jc w:val="both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2"/>
                <w:sz w:val="18"/>
                <w:szCs w:val="18"/>
              </w:rPr>
              <w:t>0.2-20</w:t>
            </w:r>
          </w:p>
        </w:tc>
        <w:tc>
          <w:tcPr>
            <w:tcW w:w="1039" w:type="dxa"/>
            <w:vAlign w:val="top"/>
          </w:tcPr>
          <w:p w14:paraId="5DBA7942">
            <w:pPr>
              <w:pStyle w:val="17"/>
              <w:spacing w:before="115" w:line="239" w:lineRule="auto"/>
              <w:ind w:left="237"/>
              <w:jc w:val="both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2"/>
                <w:sz w:val="18"/>
                <w:szCs w:val="18"/>
              </w:rPr>
              <w:t>0.2-20</w:t>
            </w:r>
          </w:p>
        </w:tc>
        <w:tc>
          <w:tcPr>
            <w:tcW w:w="1521" w:type="dxa"/>
            <w:gridSpan w:val="2"/>
            <w:vAlign w:val="top"/>
          </w:tcPr>
          <w:p w14:paraId="5A780360">
            <w:pPr>
              <w:pStyle w:val="17"/>
              <w:spacing w:before="114"/>
              <w:ind w:left="269"/>
              <w:jc w:val="both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2"/>
                <w:sz w:val="18"/>
                <w:szCs w:val="18"/>
              </w:rPr>
              <w:t>0.2-20</w:t>
            </w:r>
          </w:p>
        </w:tc>
      </w:tr>
      <w:tr w14:paraId="0D5414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843" w:type="dxa"/>
            <w:vMerge w:val="restart"/>
            <w:tcBorders>
              <w:bottom w:val="nil"/>
            </w:tcBorders>
            <w:shd w:val="clear" w:color="auto" w:fill="D0E6F6"/>
            <w:vAlign w:val="top"/>
          </w:tcPr>
          <w:p w14:paraId="7F1E0643">
            <w:pPr>
              <w:pStyle w:val="17"/>
              <w:spacing w:before="80" w:line="222" w:lineRule="auto"/>
              <w:ind w:left="104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Max.Gain(dB)</w:t>
            </w:r>
          </w:p>
        </w:tc>
        <w:tc>
          <w:tcPr>
            <w:tcW w:w="1698" w:type="dxa"/>
            <w:shd w:val="clear" w:color="auto" w:fill="D0E6F6"/>
            <w:vAlign w:val="top"/>
          </w:tcPr>
          <w:p w14:paraId="0D76149E">
            <w:pPr>
              <w:pStyle w:val="17"/>
              <w:spacing w:before="72" w:line="214" w:lineRule="auto"/>
              <w:ind w:left="102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Uplink</w:t>
            </w:r>
          </w:p>
        </w:tc>
        <w:tc>
          <w:tcPr>
            <w:tcW w:w="1215" w:type="dxa"/>
            <w:shd w:val="clear" w:color="auto" w:fill="D0E6F6"/>
            <w:vAlign w:val="top"/>
          </w:tcPr>
          <w:p w14:paraId="039EE348">
            <w:pPr>
              <w:pStyle w:val="17"/>
              <w:spacing w:before="92" w:line="235" w:lineRule="auto"/>
              <w:ind w:left="143"/>
              <w:jc w:val="both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auto"/>
                <w:spacing w:val="-3"/>
                <w:sz w:val="18"/>
                <w:szCs w:val="18"/>
                <w:lang w:val="en-US" w:eastAsia="zh-CN"/>
              </w:rPr>
              <w:t>65</w:t>
            </w:r>
            <w:r>
              <w:rPr>
                <w:b/>
                <w:bCs/>
                <w:color w:val="auto"/>
                <w:spacing w:val="-3"/>
                <w:sz w:val="18"/>
                <w:szCs w:val="18"/>
              </w:rPr>
              <w:t>±2</w:t>
            </w:r>
            <w:r>
              <w:rPr>
                <w:b/>
                <w:bCs/>
                <w:color w:val="auto"/>
                <w:spacing w:val="10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3"/>
                <w:sz w:val="18"/>
                <w:szCs w:val="18"/>
              </w:rPr>
              <w:t>dB</w:t>
            </w:r>
          </w:p>
        </w:tc>
        <w:tc>
          <w:tcPr>
            <w:tcW w:w="1033" w:type="dxa"/>
            <w:shd w:val="clear" w:color="auto" w:fill="D0E6F6"/>
            <w:vAlign w:val="top"/>
          </w:tcPr>
          <w:p w14:paraId="06B92E9C">
            <w:pPr>
              <w:pStyle w:val="17"/>
              <w:spacing w:before="92" w:line="235" w:lineRule="auto"/>
              <w:ind w:left="143" w:leftChars="0"/>
              <w:jc w:val="both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auto"/>
                <w:spacing w:val="-3"/>
                <w:sz w:val="18"/>
                <w:szCs w:val="18"/>
                <w:lang w:val="en-US" w:eastAsia="zh-CN"/>
              </w:rPr>
              <w:t>65</w:t>
            </w:r>
            <w:r>
              <w:rPr>
                <w:b/>
                <w:bCs/>
                <w:color w:val="auto"/>
                <w:spacing w:val="-3"/>
                <w:sz w:val="18"/>
                <w:szCs w:val="18"/>
              </w:rPr>
              <w:t>±2</w:t>
            </w:r>
            <w:r>
              <w:rPr>
                <w:b/>
                <w:bCs/>
                <w:color w:val="auto"/>
                <w:spacing w:val="10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3"/>
                <w:sz w:val="18"/>
                <w:szCs w:val="18"/>
              </w:rPr>
              <w:t>dB</w:t>
            </w:r>
          </w:p>
        </w:tc>
        <w:tc>
          <w:tcPr>
            <w:tcW w:w="1140" w:type="dxa"/>
            <w:shd w:val="clear" w:color="auto" w:fill="D0E6F6"/>
            <w:vAlign w:val="top"/>
          </w:tcPr>
          <w:p w14:paraId="3F896CC5">
            <w:pPr>
              <w:pStyle w:val="17"/>
              <w:spacing w:before="92" w:line="235" w:lineRule="auto"/>
              <w:ind w:left="143" w:leftChars="0"/>
              <w:jc w:val="both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auto"/>
                <w:spacing w:val="-3"/>
                <w:sz w:val="18"/>
                <w:szCs w:val="18"/>
                <w:lang w:val="en-US" w:eastAsia="zh-CN"/>
              </w:rPr>
              <w:t>65</w:t>
            </w:r>
            <w:r>
              <w:rPr>
                <w:b/>
                <w:bCs/>
                <w:color w:val="auto"/>
                <w:spacing w:val="-3"/>
                <w:sz w:val="18"/>
                <w:szCs w:val="18"/>
              </w:rPr>
              <w:t>±2</w:t>
            </w:r>
            <w:r>
              <w:rPr>
                <w:b/>
                <w:bCs/>
                <w:color w:val="auto"/>
                <w:spacing w:val="10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3"/>
                <w:sz w:val="18"/>
                <w:szCs w:val="18"/>
              </w:rPr>
              <w:t>dB</w:t>
            </w:r>
          </w:p>
        </w:tc>
        <w:tc>
          <w:tcPr>
            <w:tcW w:w="1039" w:type="dxa"/>
            <w:shd w:val="clear" w:color="auto" w:fill="D0E6F6"/>
            <w:vAlign w:val="top"/>
          </w:tcPr>
          <w:p w14:paraId="328C56AE">
            <w:pPr>
              <w:pStyle w:val="17"/>
              <w:spacing w:before="92" w:line="235" w:lineRule="auto"/>
              <w:ind w:left="143" w:leftChars="0"/>
              <w:jc w:val="both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auto"/>
                <w:spacing w:val="-3"/>
                <w:sz w:val="18"/>
                <w:szCs w:val="18"/>
                <w:lang w:val="en-US" w:eastAsia="zh-CN"/>
              </w:rPr>
              <w:t>65</w:t>
            </w:r>
            <w:r>
              <w:rPr>
                <w:b/>
                <w:bCs/>
                <w:color w:val="auto"/>
                <w:spacing w:val="-3"/>
                <w:sz w:val="18"/>
                <w:szCs w:val="18"/>
              </w:rPr>
              <w:t>±2</w:t>
            </w:r>
            <w:r>
              <w:rPr>
                <w:b/>
                <w:bCs/>
                <w:color w:val="auto"/>
                <w:spacing w:val="10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3"/>
                <w:sz w:val="18"/>
                <w:szCs w:val="18"/>
              </w:rPr>
              <w:t>dB</w:t>
            </w:r>
          </w:p>
        </w:tc>
        <w:tc>
          <w:tcPr>
            <w:tcW w:w="1521" w:type="dxa"/>
            <w:gridSpan w:val="2"/>
            <w:shd w:val="clear" w:color="auto" w:fill="D0E6F6"/>
            <w:vAlign w:val="top"/>
          </w:tcPr>
          <w:p w14:paraId="1726EF5C">
            <w:pPr>
              <w:pStyle w:val="17"/>
              <w:spacing w:before="92" w:line="235" w:lineRule="auto"/>
              <w:ind w:left="179"/>
              <w:jc w:val="both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auto"/>
                <w:spacing w:val="-3"/>
                <w:sz w:val="18"/>
                <w:szCs w:val="18"/>
                <w:lang w:val="en-US" w:eastAsia="zh-CN"/>
              </w:rPr>
              <w:t>65</w:t>
            </w:r>
            <w:r>
              <w:rPr>
                <w:b/>
                <w:bCs/>
                <w:color w:val="auto"/>
                <w:spacing w:val="-3"/>
                <w:sz w:val="18"/>
                <w:szCs w:val="18"/>
              </w:rPr>
              <w:t>±2</w:t>
            </w:r>
            <w:r>
              <w:rPr>
                <w:b/>
                <w:bCs/>
                <w:color w:val="auto"/>
                <w:spacing w:val="10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3"/>
                <w:sz w:val="18"/>
                <w:szCs w:val="18"/>
              </w:rPr>
              <w:t>dB</w:t>
            </w:r>
          </w:p>
        </w:tc>
      </w:tr>
      <w:tr w14:paraId="7E3956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43" w:type="dxa"/>
            <w:vMerge w:val="continue"/>
            <w:tcBorders>
              <w:top w:val="nil"/>
            </w:tcBorders>
            <w:vAlign w:val="top"/>
          </w:tcPr>
          <w:p w14:paraId="0ABC067F">
            <w:pPr>
              <w:rPr>
                <w:rFonts w:ascii="Arial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698" w:type="dxa"/>
            <w:vAlign w:val="top"/>
          </w:tcPr>
          <w:p w14:paraId="2466241F">
            <w:pPr>
              <w:pStyle w:val="17"/>
              <w:spacing w:before="85" w:line="230" w:lineRule="auto"/>
              <w:ind w:left="102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Downlink</w:t>
            </w:r>
          </w:p>
        </w:tc>
        <w:tc>
          <w:tcPr>
            <w:tcW w:w="1215" w:type="dxa"/>
            <w:vAlign w:val="top"/>
          </w:tcPr>
          <w:p w14:paraId="70A491DD">
            <w:pPr>
              <w:pStyle w:val="17"/>
              <w:spacing w:before="82" w:line="233" w:lineRule="auto"/>
              <w:ind w:left="143"/>
              <w:jc w:val="both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auto"/>
                <w:spacing w:val="-3"/>
                <w:sz w:val="18"/>
                <w:szCs w:val="18"/>
                <w:lang w:val="en-US" w:eastAsia="zh-CN"/>
              </w:rPr>
              <w:t>70</w:t>
            </w:r>
            <w:r>
              <w:rPr>
                <w:b/>
                <w:bCs/>
                <w:color w:val="auto"/>
                <w:spacing w:val="-3"/>
                <w:sz w:val="18"/>
                <w:szCs w:val="18"/>
              </w:rPr>
              <w:t>±2</w:t>
            </w:r>
            <w:r>
              <w:rPr>
                <w:b/>
                <w:bCs/>
                <w:color w:val="auto"/>
                <w:spacing w:val="14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3"/>
                <w:sz w:val="18"/>
                <w:szCs w:val="18"/>
              </w:rPr>
              <w:t>dB</w:t>
            </w:r>
          </w:p>
        </w:tc>
        <w:tc>
          <w:tcPr>
            <w:tcW w:w="1033" w:type="dxa"/>
            <w:vAlign w:val="top"/>
          </w:tcPr>
          <w:p w14:paraId="3160AE70">
            <w:pPr>
              <w:pStyle w:val="17"/>
              <w:spacing w:before="82" w:line="233" w:lineRule="auto"/>
              <w:ind w:left="143" w:leftChars="0"/>
              <w:jc w:val="both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auto"/>
                <w:spacing w:val="-3"/>
                <w:sz w:val="18"/>
                <w:szCs w:val="18"/>
                <w:lang w:val="en-US" w:eastAsia="zh-CN"/>
              </w:rPr>
              <w:t>70</w:t>
            </w:r>
            <w:r>
              <w:rPr>
                <w:b/>
                <w:bCs/>
                <w:color w:val="auto"/>
                <w:spacing w:val="-3"/>
                <w:sz w:val="18"/>
                <w:szCs w:val="18"/>
              </w:rPr>
              <w:t>±2</w:t>
            </w:r>
            <w:r>
              <w:rPr>
                <w:b/>
                <w:bCs/>
                <w:color w:val="auto"/>
                <w:spacing w:val="14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3"/>
                <w:sz w:val="18"/>
                <w:szCs w:val="18"/>
              </w:rPr>
              <w:t>dB</w:t>
            </w:r>
          </w:p>
        </w:tc>
        <w:tc>
          <w:tcPr>
            <w:tcW w:w="1140" w:type="dxa"/>
            <w:vAlign w:val="top"/>
          </w:tcPr>
          <w:p w14:paraId="2EFC5611">
            <w:pPr>
              <w:pStyle w:val="17"/>
              <w:spacing w:before="82" w:line="233" w:lineRule="auto"/>
              <w:ind w:left="143" w:leftChars="0"/>
              <w:jc w:val="both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auto"/>
                <w:spacing w:val="-3"/>
                <w:sz w:val="18"/>
                <w:szCs w:val="18"/>
                <w:lang w:val="en-US" w:eastAsia="zh-CN"/>
              </w:rPr>
              <w:t>70</w:t>
            </w:r>
            <w:r>
              <w:rPr>
                <w:b/>
                <w:bCs/>
                <w:color w:val="auto"/>
                <w:spacing w:val="-3"/>
                <w:sz w:val="18"/>
                <w:szCs w:val="18"/>
              </w:rPr>
              <w:t>±2</w:t>
            </w:r>
            <w:r>
              <w:rPr>
                <w:b/>
                <w:bCs/>
                <w:color w:val="auto"/>
                <w:spacing w:val="14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3"/>
                <w:sz w:val="18"/>
                <w:szCs w:val="18"/>
              </w:rPr>
              <w:t>dB</w:t>
            </w:r>
          </w:p>
        </w:tc>
        <w:tc>
          <w:tcPr>
            <w:tcW w:w="1039" w:type="dxa"/>
            <w:vAlign w:val="top"/>
          </w:tcPr>
          <w:p w14:paraId="47312877">
            <w:pPr>
              <w:pStyle w:val="17"/>
              <w:spacing w:before="82" w:line="233" w:lineRule="auto"/>
              <w:ind w:left="143" w:leftChars="0"/>
              <w:jc w:val="both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auto"/>
                <w:spacing w:val="-3"/>
                <w:sz w:val="18"/>
                <w:szCs w:val="18"/>
                <w:lang w:val="en-US" w:eastAsia="zh-CN"/>
              </w:rPr>
              <w:t>70</w:t>
            </w:r>
            <w:r>
              <w:rPr>
                <w:b/>
                <w:bCs/>
                <w:color w:val="auto"/>
                <w:spacing w:val="-3"/>
                <w:sz w:val="18"/>
                <w:szCs w:val="18"/>
              </w:rPr>
              <w:t>±2</w:t>
            </w:r>
            <w:r>
              <w:rPr>
                <w:b/>
                <w:bCs/>
                <w:color w:val="auto"/>
                <w:spacing w:val="14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3"/>
                <w:sz w:val="18"/>
                <w:szCs w:val="18"/>
              </w:rPr>
              <w:t>dB</w:t>
            </w:r>
          </w:p>
        </w:tc>
        <w:tc>
          <w:tcPr>
            <w:tcW w:w="1521" w:type="dxa"/>
            <w:gridSpan w:val="2"/>
            <w:vAlign w:val="top"/>
          </w:tcPr>
          <w:p w14:paraId="060AF000">
            <w:pPr>
              <w:pStyle w:val="17"/>
              <w:spacing w:before="82" w:line="233" w:lineRule="auto"/>
              <w:ind w:left="129"/>
              <w:jc w:val="both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auto"/>
                <w:spacing w:val="-3"/>
                <w:sz w:val="18"/>
                <w:szCs w:val="18"/>
                <w:lang w:val="en-US" w:eastAsia="zh-CN"/>
              </w:rPr>
              <w:t>70</w:t>
            </w:r>
            <w:r>
              <w:rPr>
                <w:b/>
                <w:bCs/>
                <w:color w:val="auto"/>
                <w:spacing w:val="-3"/>
                <w:sz w:val="18"/>
                <w:szCs w:val="18"/>
              </w:rPr>
              <w:t>±2</w:t>
            </w:r>
            <w:r>
              <w:rPr>
                <w:b/>
                <w:bCs/>
                <w:color w:val="auto"/>
                <w:spacing w:val="14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3"/>
                <w:sz w:val="18"/>
                <w:szCs w:val="18"/>
              </w:rPr>
              <w:t>dB</w:t>
            </w:r>
          </w:p>
        </w:tc>
      </w:tr>
      <w:tr w14:paraId="151AA1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541" w:type="dxa"/>
            <w:gridSpan w:val="2"/>
            <w:shd w:val="clear" w:color="auto" w:fill="D0E6F6"/>
            <w:vAlign w:val="top"/>
          </w:tcPr>
          <w:p w14:paraId="126C890E">
            <w:pPr>
              <w:pStyle w:val="17"/>
              <w:spacing w:before="104"/>
              <w:ind w:left="75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Manual Gain Control</w:t>
            </w:r>
          </w:p>
        </w:tc>
        <w:tc>
          <w:tcPr>
            <w:tcW w:w="5948" w:type="dxa"/>
            <w:gridSpan w:val="6"/>
            <w:shd w:val="clear" w:color="auto" w:fill="CFE5F5"/>
            <w:vAlign w:val="top"/>
          </w:tcPr>
          <w:p w14:paraId="4F12A4F6">
            <w:pPr>
              <w:pStyle w:val="17"/>
              <w:spacing w:before="82" w:line="214" w:lineRule="auto"/>
              <w:ind w:left="2133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6"/>
                <w:sz w:val="18"/>
                <w:szCs w:val="18"/>
              </w:rPr>
              <w:t>31</w:t>
            </w:r>
            <w:r>
              <w:rPr>
                <w:b/>
                <w:bCs/>
                <w:color w:val="auto"/>
                <w:spacing w:val="22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6"/>
                <w:sz w:val="18"/>
                <w:szCs w:val="18"/>
              </w:rPr>
              <w:t>dB</w:t>
            </w:r>
            <w:r>
              <w:rPr>
                <w:b/>
                <w:bCs/>
                <w:color w:val="auto"/>
                <w:spacing w:val="19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6"/>
                <w:sz w:val="18"/>
                <w:szCs w:val="18"/>
              </w:rPr>
              <w:t>in</w:t>
            </w:r>
            <w:r>
              <w:rPr>
                <w:b/>
                <w:bCs/>
                <w:color w:val="auto"/>
                <w:spacing w:val="15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6"/>
                <w:sz w:val="18"/>
                <w:szCs w:val="18"/>
              </w:rPr>
              <w:t>step</w:t>
            </w:r>
            <w:r>
              <w:rPr>
                <w:b/>
                <w:bCs/>
                <w:color w:val="auto"/>
                <w:spacing w:val="8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6"/>
                <w:sz w:val="18"/>
                <w:szCs w:val="18"/>
              </w:rPr>
              <w:t>of</w:t>
            </w:r>
            <w:r>
              <w:rPr>
                <w:b/>
                <w:bCs/>
                <w:color w:val="auto"/>
                <w:spacing w:val="21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6"/>
                <w:sz w:val="18"/>
                <w:szCs w:val="18"/>
              </w:rPr>
              <w:t>1dB</w:t>
            </w:r>
          </w:p>
        </w:tc>
      </w:tr>
      <w:tr w14:paraId="0FEB21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3541" w:type="dxa"/>
            <w:gridSpan w:val="2"/>
            <w:vAlign w:val="top"/>
          </w:tcPr>
          <w:p w14:paraId="20FFCB37">
            <w:pPr>
              <w:pStyle w:val="17"/>
              <w:spacing w:before="94"/>
              <w:ind w:left="75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z w:val="18"/>
                <w:szCs w:val="18"/>
              </w:rPr>
              <w:t>Automatic Gain Contr</w:t>
            </w: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ol</w:t>
            </w:r>
          </w:p>
        </w:tc>
        <w:tc>
          <w:tcPr>
            <w:tcW w:w="5948" w:type="dxa"/>
            <w:gridSpan w:val="6"/>
            <w:vAlign w:val="top"/>
          </w:tcPr>
          <w:p w14:paraId="32CFADDD">
            <w:pPr>
              <w:pStyle w:val="17"/>
              <w:spacing w:before="95" w:line="237" w:lineRule="auto"/>
              <w:ind w:left="2714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6"/>
                <w:sz w:val="18"/>
                <w:szCs w:val="18"/>
              </w:rPr>
              <w:t>≥20</w:t>
            </w:r>
            <w:r>
              <w:rPr>
                <w:b/>
                <w:bCs/>
                <w:color w:val="auto"/>
                <w:spacing w:val="41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6"/>
                <w:sz w:val="18"/>
                <w:szCs w:val="18"/>
              </w:rPr>
              <w:t>dB</w:t>
            </w:r>
          </w:p>
        </w:tc>
      </w:tr>
      <w:tr w14:paraId="67CD34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3541" w:type="dxa"/>
            <w:gridSpan w:val="2"/>
            <w:shd w:val="clear" w:color="auto" w:fill="D0E6F6"/>
            <w:vAlign w:val="top"/>
          </w:tcPr>
          <w:p w14:paraId="3F59D38A">
            <w:pPr>
              <w:pStyle w:val="17"/>
              <w:spacing w:before="73" w:line="214" w:lineRule="auto"/>
              <w:ind w:left="75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Gain</w:t>
            </w:r>
            <w:r>
              <w:rPr>
                <w:b/>
                <w:bCs/>
                <w:color w:val="auto"/>
                <w:spacing w:val="26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Flatness(per</w:t>
            </w:r>
            <w:r>
              <w:rPr>
                <w:b/>
                <w:bCs/>
                <w:color w:val="auto"/>
                <w:spacing w:val="37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sub-band)</w:t>
            </w:r>
          </w:p>
        </w:tc>
        <w:tc>
          <w:tcPr>
            <w:tcW w:w="5948" w:type="dxa"/>
            <w:gridSpan w:val="6"/>
            <w:shd w:val="clear" w:color="auto" w:fill="D0E6F6"/>
            <w:vAlign w:val="top"/>
          </w:tcPr>
          <w:p w14:paraId="6F44F659">
            <w:pPr>
              <w:pStyle w:val="17"/>
              <w:spacing w:before="73" w:line="214" w:lineRule="auto"/>
              <w:ind w:left="1954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2"/>
                <w:sz w:val="18"/>
                <w:szCs w:val="18"/>
              </w:rPr>
              <w:t>≤±2.5</w:t>
            </w:r>
            <w:r>
              <w:rPr>
                <w:b/>
                <w:bCs/>
                <w:color w:val="auto"/>
                <w:spacing w:val="80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2"/>
                <w:sz w:val="18"/>
                <w:szCs w:val="18"/>
              </w:rPr>
              <w:t>dB(peak-to-peak)</w:t>
            </w:r>
          </w:p>
        </w:tc>
      </w:tr>
      <w:tr w14:paraId="1E31F9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541" w:type="dxa"/>
            <w:gridSpan w:val="2"/>
            <w:vAlign w:val="top"/>
          </w:tcPr>
          <w:p w14:paraId="52D05115">
            <w:pPr>
              <w:pStyle w:val="17"/>
              <w:spacing w:before="83" w:line="214" w:lineRule="auto"/>
              <w:ind w:left="75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z w:val="18"/>
                <w:szCs w:val="18"/>
              </w:rPr>
              <w:t>Max.Input Power Without Dama</w:t>
            </w: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ge</w:t>
            </w:r>
          </w:p>
        </w:tc>
        <w:tc>
          <w:tcPr>
            <w:tcW w:w="5948" w:type="dxa"/>
            <w:gridSpan w:val="6"/>
            <w:vAlign w:val="top"/>
          </w:tcPr>
          <w:p w14:paraId="18008604">
            <w:pPr>
              <w:pStyle w:val="17"/>
              <w:spacing w:before="107"/>
              <w:ind w:left="2803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5"/>
                <w:sz w:val="18"/>
                <w:szCs w:val="18"/>
              </w:rPr>
              <w:t>0</w:t>
            </w:r>
            <w:r>
              <w:rPr>
                <w:b/>
                <w:bCs/>
                <w:color w:val="auto"/>
                <w:spacing w:val="10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5"/>
                <w:sz w:val="18"/>
                <w:szCs w:val="18"/>
              </w:rPr>
              <w:t>dBm</w:t>
            </w:r>
          </w:p>
        </w:tc>
      </w:tr>
      <w:tr w14:paraId="31F02E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843" w:type="dxa"/>
            <w:vMerge w:val="restart"/>
            <w:tcBorders>
              <w:bottom w:val="nil"/>
            </w:tcBorders>
            <w:shd w:val="clear" w:color="auto" w:fill="D0E6F6"/>
            <w:vAlign w:val="top"/>
          </w:tcPr>
          <w:p w14:paraId="0C1C984B">
            <w:pPr>
              <w:pStyle w:val="17"/>
              <w:spacing w:before="84" w:line="214" w:lineRule="auto"/>
              <w:ind w:left="104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Output</w:t>
            </w:r>
            <w:r>
              <w:rPr>
                <w:b/>
                <w:bCs/>
                <w:color w:val="auto"/>
                <w:spacing w:val="54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Power(dBm)</w:t>
            </w:r>
          </w:p>
        </w:tc>
        <w:tc>
          <w:tcPr>
            <w:tcW w:w="1698" w:type="dxa"/>
            <w:shd w:val="clear" w:color="auto" w:fill="D0E6F6"/>
            <w:vAlign w:val="top"/>
          </w:tcPr>
          <w:p w14:paraId="0507FB95">
            <w:pPr>
              <w:pStyle w:val="17"/>
              <w:spacing w:before="74" w:line="214" w:lineRule="auto"/>
              <w:ind w:left="102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Uplink</w:t>
            </w:r>
          </w:p>
        </w:tc>
        <w:tc>
          <w:tcPr>
            <w:tcW w:w="1215" w:type="dxa"/>
            <w:shd w:val="clear" w:color="auto" w:fill="D0E6F6"/>
            <w:vAlign w:val="top"/>
          </w:tcPr>
          <w:p w14:paraId="321A23D2">
            <w:pPr>
              <w:pStyle w:val="17"/>
              <w:spacing w:before="94" w:line="235" w:lineRule="auto"/>
              <w:ind w:left="274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5"/>
                <w:sz w:val="18"/>
                <w:szCs w:val="18"/>
              </w:rPr>
              <w:t>1</w:t>
            </w:r>
            <w:r>
              <w:rPr>
                <w:rFonts w:hint="eastAsia"/>
                <w:b/>
                <w:bCs/>
                <w:color w:val="auto"/>
                <w:spacing w:val="-5"/>
                <w:sz w:val="18"/>
                <w:szCs w:val="18"/>
                <w:lang w:val="en-US" w:eastAsia="zh-CN"/>
              </w:rPr>
              <w:t>0</w:t>
            </w:r>
            <w:r>
              <w:rPr>
                <w:b/>
                <w:bCs/>
                <w:color w:val="auto"/>
                <w:spacing w:val="-5"/>
                <w:sz w:val="18"/>
                <w:szCs w:val="18"/>
              </w:rPr>
              <w:t>±2</w:t>
            </w:r>
          </w:p>
        </w:tc>
        <w:tc>
          <w:tcPr>
            <w:tcW w:w="1033" w:type="dxa"/>
            <w:shd w:val="clear" w:color="auto" w:fill="D0E6F6"/>
            <w:vAlign w:val="top"/>
          </w:tcPr>
          <w:p w14:paraId="0A5C4CF3">
            <w:pPr>
              <w:pStyle w:val="17"/>
              <w:spacing w:before="94" w:line="235" w:lineRule="auto"/>
              <w:ind w:left="274" w:leftChars="0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5"/>
                <w:sz w:val="18"/>
                <w:szCs w:val="18"/>
              </w:rPr>
              <w:t>1</w:t>
            </w:r>
            <w:r>
              <w:rPr>
                <w:rFonts w:hint="eastAsia"/>
                <w:b/>
                <w:bCs/>
                <w:color w:val="auto"/>
                <w:spacing w:val="-5"/>
                <w:sz w:val="18"/>
                <w:szCs w:val="18"/>
                <w:lang w:val="en-US" w:eastAsia="zh-CN"/>
              </w:rPr>
              <w:t>0</w:t>
            </w:r>
            <w:r>
              <w:rPr>
                <w:b/>
                <w:bCs/>
                <w:color w:val="auto"/>
                <w:spacing w:val="-5"/>
                <w:sz w:val="18"/>
                <w:szCs w:val="18"/>
              </w:rPr>
              <w:t>±2</w:t>
            </w:r>
          </w:p>
        </w:tc>
        <w:tc>
          <w:tcPr>
            <w:tcW w:w="1140" w:type="dxa"/>
            <w:shd w:val="clear" w:color="auto" w:fill="D0E6F6"/>
            <w:vAlign w:val="top"/>
          </w:tcPr>
          <w:p w14:paraId="09B61458">
            <w:pPr>
              <w:pStyle w:val="17"/>
              <w:spacing w:before="94" w:line="235" w:lineRule="auto"/>
              <w:ind w:left="274" w:leftChars="0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5"/>
                <w:sz w:val="18"/>
                <w:szCs w:val="18"/>
              </w:rPr>
              <w:t>1</w:t>
            </w:r>
            <w:r>
              <w:rPr>
                <w:rFonts w:hint="eastAsia"/>
                <w:b/>
                <w:bCs/>
                <w:color w:val="auto"/>
                <w:spacing w:val="-5"/>
                <w:sz w:val="18"/>
                <w:szCs w:val="18"/>
                <w:lang w:val="en-US" w:eastAsia="zh-CN"/>
              </w:rPr>
              <w:t>0</w:t>
            </w:r>
            <w:r>
              <w:rPr>
                <w:b/>
                <w:bCs/>
                <w:color w:val="auto"/>
                <w:spacing w:val="-5"/>
                <w:sz w:val="18"/>
                <w:szCs w:val="18"/>
              </w:rPr>
              <w:t>±2</w:t>
            </w:r>
          </w:p>
        </w:tc>
        <w:tc>
          <w:tcPr>
            <w:tcW w:w="1039" w:type="dxa"/>
            <w:shd w:val="clear" w:color="auto" w:fill="D0E6F6"/>
            <w:vAlign w:val="top"/>
          </w:tcPr>
          <w:p w14:paraId="4C3CD108">
            <w:pPr>
              <w:pStyle w:val="17"/>
              <w:spacing w:before="94" w:line="235" w:lineRule="auto"/>
              <w:ind w:left="274" w:leftChars="0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5"/>
                <w:sz w:val="18"/>
                <w:szCs w:val="18"/>
              </w:rPr>
              <w:t>1</w:t>
            </w:r>
            <w:r>
              <w:rPr>
                <w:rFonts w:hint="eastAsia"/>
                <w:b/>
                <w:bCs/>
                <w:color w:val="auto"/>
                <w:spacing w:val="-5"/>
                <w:sz w:val="18"/>
                <w:szCs w:val="18"/>
                <w:lang w:val="en-US" w:eastAsia="zh-CN"/>
              </w:rPr>
              <w:t>0</w:t>
            </w:r>
            <w:r>
              <w:rPr>
                <w:b/>
                <w:bCs/>
                <w:color w:val="auto"/>
                <w:spacing w:val="-5"/>
                <w:sz w:val="18"/>
                <w:szCs w:val="18"/>
              </w:rPr>
              <w:t>±2</w:t>
            </w:r>
          </w:p>
        </w:tc>
        <w:tc>
          <w:tcPr>
            <w:tcW w:w="767" w:type="dxa"/>
            <w:shd w:val="clear" w:color="auto" w:fill="D0E6F6"/>
            <w:vAlign w:val="top"/>
          </w:tcPr>
          <w:p w14:paraId="69F88580">
            <w:pPr>
              <w:pStyle w:val="17"/>
              <w:spacing w:before="94" w:line="235" w:lineRule="auto"/>
              <w:ind w:left="274" w:leftChars="0"/>
              <w:jc w:val="lef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5"/>
                <w:sz w:val="18"/>
                <w:szCs w:val="18"/>
              </w:rPr>
              <w:t>1</w:t>
            </w:r>
            <w:r>
              <w:rPr>
                <w:rFonts w:hint="eastAsia"/>
                <w:b/>
                <w:bCs/>
                <w:color w:val="auto"/>
                <w:spacing w:val="-5"/>
                <w:sz w:val="18"/>
                <w:szCs w:val="18"/>
                <w:lang w:val="en-US" w:eastAsia="zh-CN"/>
              </w:rPr>
              <w:t>0</w:t>
            </w:r>
            <w:r>
              <w:rPr>
                <w:b/>
                <w:bCs/>
                <w:color w:val="auto"/>
                <w:spacing w:val="-5"/>
                <w:sz w:val="18"/>
                <w:szCs w:val="18"/>
              </w:rPr>
              <w:t>±2</w:t>
            </w:r>
          </w:p>
        </w:tc>
        <w:tc>
          <w:tcPr>
            <w:tcW w:w="754" w:type="dxa"/>
            <w:shd w:val="clear" w:color="auto" w:fill="D0E6F6"/>
            <w:vAlign w:val="top"/>
          </w:tcPr>
          <w:p w14:paraId="3353AE66">
            <w:pPr>
              <w:pStyle w:val="17"/>
              <w:spacing w:before="94" w:line="235" w:lineRule="auto"/>
              <w:ind w:left="274" w:leftChars="0"/>
              <w:jc w:val="both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5"/>
                <w:sz w:val="18"/>
                <w:szCs w:val="18"/>
              </w:rPr>
              <w:t>1</w:t>
            </w:r>
            <w:r>
              <w:rPr>
                <w:rFonts w:hint="eastAsia"/>
                <w:b/>
                <w:bCs/>
                <w:color w:val="auto"/>
                <w:spacing w:val="-5"/>
                <w:sz w:val="18"/>
                <w:szCs w:val="18"/>
                <w:lang w:val="en-US" w:eastAsia="zh-CN"/>
              </w:rPr>
              <w:t>0</w:t>
            </w:r>
            <w:r>
              <w:rPr>
                <w:b/>
                <w:bCs/>
                <w:color w:val="auto"/>
                <w:spacing w:val="-5"/>
                <w:sz w:val="18"/>
                <w:szCs w:val="18"/>
              </w:rPr>
              <w:t>±2</w:t>
            </w:r>
          </w:p>
        </w:tc>
      </w:tr>
      <w:tr w14:paraId="2F6C9B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1843" w:type="dxa"/>
            <w:vMerge w:val="continue"/>
            <w:tcBorders>
              <w:top w:val="nil"/>
            </w:tcBorders>
            <w:vAlign w:val="top"/>
          </w:tcPr>
          <w:p w14:paraId="78D84D7C">
            <w:pPr>
              <w:rPr>
                <w:rFonts w:ascii="Arial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698" w:type="dxa"/>
            <w:vAlign w:val="top"/>
          </w:tcPr>
          <w:p w14:paraId="4029803C">
            <w:pPr>
              <w:pStyle w:val="17"/>
              <w:spacing w:before="97" w:line="228" w:lineRule="auto"/>
              <w:ind w:left="102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Downlink</w:t>
            </w:r>
          </w:p>
        </w:tc>
        <w:tc>
          <w:tcPr>
            <w:tcW w:w="1215" w:type="dxa"/>
            <w:vAlign w:val="top"/>
          </w:tcPr>
          <w:p w14:paraId="273A8A36">
            <w:pPr>
              <w:pStyle w:val="17"/>
              <w:spacing w:before="94" w:line="231" w:lineRule="auto"/>
              <w:ind w:left="274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2"/>
                <w:sz w:val="18"/>
                <w:szCs w:val="18"/>
              </w:rPr>
              <w:t>20±2</w:t>
            </w:r>
          </w:p>
        </w:tc>
        <w:tc>
          <w:tcPr>
            <w:tcW w:w="1033" w:type="dxa"/>
            <w:vAlign w:val="top"/>
          </w:tcPr>
          <w:p w14:paraId="4A6DC04C">
            <w:pPr>
              <w:pStyle w:val="17"/>
              <w:spacing w:before="94" w:line="231" w:lineRule="auto"/>
              <w:ind w:left="274" w:leftChars="0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2"/>
                <w:sz w:val="18"/>
                <w:szCs w:val="18"/>
              </w:rPr>
              <w:t>20±2</w:t>
            </w:r>
          </w:p>
        </w:tc>
        <w:tc>
          <w:tcPr>
            <w:tcW w:w="1140" w:type="dxa"/>
            <w:vAlign w:val="top"/>
          </w:tcPr>
          <w:p w14:paraId="752FBF6A">
            <w:pPr>
              <w:pStyle w:val="17"/>
              <w:spacing w:before="94" w:line="231" w:lineRule="auto"/>
              <w:ind w:left="274" w:leftChars="0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2"/>
                <w:sz w:val="18"/>
                <w:szCs w:val="18"/>
              </w:rPr>
              <w:t>20±2</w:t>
            </w:r>
          </w:p>
        </w:tc>
        <w:tc>
          <w:tcPr>
            <w:tcW w:w="1039" w:type="dxa"/>
            <w:vAlign w:val="top"/>
          </w:tcPr>
          <w:p w14:paraId="0A102A0B">
            <w:pPr>
              <w:pStyle w:val="17"/>
              <w:spacing w:before="94" w:line="231" w:lineRule="auto"/>
              <w:ind w:left="274" w:leftChars="0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2"/>
                <w:sz w:val="18"/>
                <w:szCs w:val="18"/>
              </w:rPr>
              <w:t>20±2</w:t>
            </w:r>
          </w:p>
        </w:tc>
        <w:tc>
          <w:tcPr>
            <w:tcW w:w="767" w:type="dxa"/>
            <w:vAlign w:val="top"/>
          </w:tcPr>
          <w:p w14:paraId="0131487C">
            <w:pPr>
              <w:pStyle w:val="17"/>
              <w:spacing w:before="94" w:line="231" w:lineRule="auto"/>
              <w:ind w:left="274" w:leftChars="0"/>
              <w:jc w:val="lef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2"/>
                <w:sz w:val="18"/>
                <w:szCs w:val="18"/>
              </w:rPr>
              <w:t>20±2</w:t>
            </w:r>
          </w:p>
        </w:tc>
        <w:tc>
          <w:tcPr>
            <w:tcW w:w="754" w:type="dxa"/>
            <w:vAlign w:val="top"/>
          </w:tcPr>
          <w:p w14:paraId="6E573E32">
            <w:pPr>
              <w:pStyle w:val="17"/>
              <w:spacing w:before="94" w:line="231" w:lineRule="auto"/>
              <w:ind w:left="274" w:leftChars="0"/>
              <w:jc w:val="lef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2"/>
                <w:sz w:val="18"/>
                <w:szCs w:val="18"/>
              </w:rPr>
              <w:t>20±2</w:t>
            </w:r>
          </w:p>
        </w:tc>
      </w:tr>
      <w:tr w14:paraId="3A68D9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3541" w:type="dxa"/>
            <w:gridSpan w:val="2"/>
            <w:vMerge w:val="restart"/>
            <w:tcBorders>
              <w:bottom w:val="nil"/>
            </w:tcBorders>
            <w:shd w:val="clear" w:color="auto" w:fill="D0E6F6"/>
            <w:vAlign w:val="top"/>
          </w:tcPr>
          <w:p w14:paraId="351A2498">
            <w:pPr>
              <w:pStyle w:val="17"/>
              <w:spacing w:before="117"/>
              <w:ind w:left="75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Out of</w:t>
            </w:r>
            <w:r>
              <w:rPr>
                <w:b/>
                <w:bCs/>
                <w:color w:val="auto"/>
                <w:spacing w:val="3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Band</w:t>
            </w:r>
            <w:r>
              <w:rPr>
                <w:b/>
                <w:bCs/>
                <w:color w:val="auto"/>
                <w:spacing w:val="4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Gain</w:t>
            </w:r>
          </w:p>
        </w:tc>
        <w:tc>
          <w:tcPr>
            <w:tcW w:w="5948" w:type="dxa"/>
            <w:gridSpan w:val="6"/>
            <w:shd w:val="clear" w:color="auto" w:fill="D0E6F6"/>
            <w:vAlign w:val="top"/>
          </w:tcPr>
          <w:p w14:paraId="40F71708">
            <w:pPr>
              <w:pStyle w:val="17"/>
              <w:spacing w:before="102" w:line="222" w:lineRule="auto"/>
              <w:ind w:left="1614"/>
              <w:jc w:val="lef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z w:val="18"/>
                <w:szCs w:val="18"/>
              </w:rPr>
              <w:t>2.5≤f_offset_CW&lt;5.0 MH</w:t>
            </w: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 xml:space="preserve">z </w:t>
            </w:r>
            <w:r>
              <w:rPr>
                <w:b/>
                <w:bCs/>
                <w:color w:val="auto"/>
                <w:spacing w:val="-1"/>
                <w:position w:val="-1"/>
                <w:sz w:val="18"/>
                <w:szCs w:val="18"/>
              </w:rPr>
              <w:t>≤60</w:t>
            </w:r>
            <w:r>
              <w:rPr>
                <w:b/>
                <w:bCs/>
                <w:color w:val="auto"/>
                <w:spacing w:val="37"/>
                <w:position w:val="-1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1"/>
                <w:position w:val="-1"/>
                <w:sz w:val="18"/>
                <w:szCs w:val="18"/>
              </w:rPr>
              <w:t>dB</w:t>
            </w:r>
          </w:p>
        </w:tc>
      </w:tr>
      <w:tr w14:paraId="5C6B24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54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2FA2661F">
            <w:pPr>
              <w:rPr>
                <w:rFonts w:ascii="Arial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5948" w:type="dxa"/>
            <w:gridSpan w:val="6"/>
            <w:vAlign w:val="top"/>
          </w:tcPr>
          <w:p w14:paraId="135709E2">
            <w:pPr>
              <w:pStyle w:val="17"/>
              <w:spacing w:before="103" w:line="222" w:lineRule="auto"/>
              <w:ind w:left="1583"/>
              <w:jc w:val="lef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2"/>
                <w:sz w:val="18"/>
                <w:szCs w:val="18"/>
              </w:rPr>
              <w:t>5.0≤f_offset_CW&lt;10.0</w:t>
            </w:r>
            <w:r>
              <w:rPr>
                <w:b/>
                <w:bCs/>
                <w:color w:val="auto"/>
                <w:spacing w:val="42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2"/>
                <w:sz w:val="18"/>
                <w:szCs w:val="18"/>
              </w:rPr>
              <w:t>MHz</w:t>
            </w:r>
            <w:r>
              <w:rPr>
                <w:b/>
                <w:bCs/>
                <w:color w:val="auto"/>
                <w:spacing w:val="-42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2"/>
                <w:position w:val="-1"/>
                <w:sz w:val="18"/>
                <w:szCs w:val="18"/>
              </w:rPr>
              <w:t>≤45</w:t>
            </w:r>
            <w:r>
              <w:rPr>
                <w:b/>
                <w:bCs/>
                <w:color w:val="auto"/>
                <w:spacing w:val="36"/>
                <w:position w:val="-1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2"/>
                <w:position w:val="-1"/>
                <w:sz w:val="18"/>
                <w:szCs w:val="18"/>
              </w:rPr>
              <w:t>dB</w:t>
            </w:r>
          </w:p>
        </w:tc>
      </w:tr>
      <w:tr w14:paraId="2F73A7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541" w:type="dxa"/>
            <w:gridSpan w:val="2"/>
            <w:vMerge w:val="continue"/>
            <w:tcBorders>
              <w:top w:val="nil"/>
            </w:tcBorders>
            <w:vAlign w:val="top"/>
          </w:tcPr>
          <w:p w14:paraId="0D506182">
            <w:pPr>
              <w:rPr>
                <w:rFonts w:ascii="Arial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5948" w:type="dxa"/>
            <w:gridSpan w:val="6"/>
            <w:shd w:val="clear" w:color="auto" w:fill="D0E6F6"/>
            <w:vAlign w:val="top"/>
          </w:tcPr>
          <w:p w14:paraId="6768EBD6">
            <w:pPr>
              <w:pStyle w:val="17"/>
              <w:spacing w:before="124" w:line="201" w:lineRule="auto"/>
              <w:ind w:left="1593"/>
              <w:jc w:val="lef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2"/>
                <w:sz w:val="18"/>
                <w:szCs w:val="18"/>
              </w:rPr>
              <w:t>10.0</w:t>
            </w:r>
            <w:r>
              <w:rPr>
                <w:b/>
                <w:bCs/>
                <w:color w:val="auto"/>
                <w:spacing w:val="32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2"/>
                <w:sz w:val="18"/>
                <w:szCs w:val="18"/>
              </w:rPr>
              <w:t xml:space="preserve">MHz≤f_offset_CW     </w:t>
            </w:r>
            <w:r>
              <w:rPr>
                <w:b/>
                <w:bCs/>
                <w:color w:val="auto"/>
                <w:spacing w:val="-2"/>
                <w:position w:val="-1"/>
                <w:sz w:val="18"/>
                <w:szCs w:val="18"/>
              </w:rPr>
              <w:t>≤35</w:t>
            </w:r>
            <w:r>
              <w:rPr>
                <w:b/>
                <w:bCs/>
                <w:color w:val="auto"/>
                <w:spacing w:val="36"/>
                <w:position w:val="-1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2"/>
                <w:position w:val="-1"/>
                <w:sz w:val="18"/>
                <w:szCs w:val="18"/>
              </w:rPr>
              <w:t>dB</w:t>
            </w:r>
          </w:p>
        </w:tc>
      </w:tr>
      <w:tr w14:paraId="5A4375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43" w:type="dxa"/>
            <w:vMerge w:val="restart"/>
            <w:tcBorders>
              <w:bottom w:val="nil"/>
            </w:tcBorders>
            <w:vAlign w:val="top"/>
          </w:tcPr>
          <w:p w14:paraId="2DF699BE">
            <w:pPr>
              <w:pStyle w:val="17"/>
              <w:spacing w:before="113" w:line="183" w:lineRule="auto"/>
              <w:ind w:left="104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Spurious Emission</w:t>
            </w:r>
          </w:p>
        </w:tc>
        <w:tc>
          <w:tcPr>
            <w:tcW w:w="1698" w:type="dxa"/>
            <w:vAlign w:val="top"/>
          </w:tcPr>
          <w:p w14:paraId="141234E9">
            <w:pPr>
              <w:pStyle w:val="17"/>
              <w:spacing w:before="135" w:line="184" w:lineRule="auto"/>
              <w:ind w:left="102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9KHz-1GHz</w:t>
            </w:r>
          </w:p>
        </w:tc>
        <w:tc>
          <w:tcPr>
            <w:tcW w:w="5948" w:type="dxa"/>
            <w:gridSpan w:val="6"/>
            <w:vAlign w:val="top"/>
          </w:tcPr>
          <w:p w14:paraId="00CE8F29">
            <w:pPr>
              <w:pStyle w:val="17"/>
              <w:spacing w:before="106" w:line="236" w:lineRule="auto"/>
              <w:ind w:left="2673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3"/>
                <w:sz w:val="18"/>
                <w:szCs w:val="18"/>
              </w:rPr>
              <w:t>≤-36dBm</w:t>
            </w:r>
          </w:p>
        </w:tc>
      </w:tr>
      <w:tr w14:paraId="75E5B8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843" w:type="dxa"/>
            <w:vMerge w:val="continue"/>
            <w:tcBorders>
              <w:top w:val="nil"/>
            </w:tcBorders>
            <w:vAlign w:val="top"/>
          </w:tcPr>
          <w:p w14:paraId="7412518A">
            <w:pPr>
              <w:rPr>
                <w:rFonts w:ascii="Arial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698" w:type="dxa"/>
            <w:shd w:val="clear" w:color="auto" w:fill="D0E6F6"/>
            <w:vAlign w:val="top"/>
          </w:tcPr>
          <w:p w14:paraId="1A4B9F3F">
            <w:pPr>
              <w:pStyle w:val="17"/>
              <w:spacing w:before="97" w:line="238" w:lineRule="auto"/>
              <w:ind w:left="102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2"/>
                <w:sz w:val="18"/>
                <w:szCs w:val="18"/>
              </w:rPr>
              <w:t>1GHz-12.75GHz</w:t>
            </w:r>
          </w:p>
        </w:tc>
        <w:tc>
          <w:tcPr>
            <w:tcW w:w="5948" w:type="dxa"/>
            <w:gridSpan w:val="6"/>
            <w:shd w:val="clear" w:color="auto" w:fill="CFE5F5"/>
            <w:vAlign w:val="top"/>
          </w:tcPr>
          <w:p w14:paraId="1DD70E01">
            <w:pPr>
              <w:pStyle w:val="17"/>
              <w:spacing w:before="96" w:line="236" w:lineRule="auto"/>
              <w:ind w:left="2673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3"/>
                <w:sz w:val="18"/>
                <w:szCs w:val="18"/>
              </w:rPr>
              <w:t>≤-30dBm</w:t>
            </w:r>
          </w:p>
        </w:tc>
      </w:tr>
      <w:tr w14:paraId="380049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843" w:type="dxa"/>
            <w:vMerge w:val="restart"/>
            <w:tcBorders>
              <w:bottom w:val="nil"/>
            </w:tcBorders>
            <w:vAlign w:val="top"/>
          </w:tcPr>
          <w:p w14:paraId="1A49EFDC">
            <w:pPr>
              <w:pStyle w:val="17"/>
              <w:spacing w:before="144" w:line="185" w:lineRule="auto"/>
              <w:ind w:left="104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ACRR</w:t>
            </w:r>
          </w:p>
        </w:tc>
        <w:tc>
          <w:tcPr>
            <w:tcW w:w="1698" w:type="dxa"/>
            <w:vAlign w:val="top"/>
          </w:tcPr>
          <w:p w14:paraId="3718BC83">
            <w:pPr>
              <w:pStyle w:val="17"/>
              <w:spacing w:before="85" w:line="224" w:lineRule="auto"/>
              <w:ind w:left="102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3"/>
                <w:sz w:val="18"/>
                <w:szCs w:val="18"/>
              </w:rPr>
              <w:t>±10/20MHz</w:t>
            </w:r>
          </w:p>
        </w:tc>
        <w:tc>
          <w:tcPr>
            <w:tcW w:w="5948" w:type="dxa"/>
            <w:gridSpan w:val="6"/>
            <w:vAlign w:val="top"/>
          </w:tcPr>
          <w:p w14:paraId="71014DFA">
            <w:pPr>
              <w:pStyle w:val="17"/>
              <w:spacing w:before="85" w:line="224" w:lineRule="auto"/>
              <w:ind w:left="2403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2"/>
                <w:sz w:val="18"/>
                <w:szCs w:val="18"/>
              </w:rPr>
              <w:t>≤-36dBc/30KHz</w:t>
            </w:r>
          </w:p>
        </w:tc>
      </w:tr>
      <w:tr w14:paraId="03CC4B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843" w:type="dxa"/>
            <w:vMerge w:val="continue"/>
            <w:tcBorders>
              <w:top w:val="nil"/>
            </w:tcBorders>
            <w:vAlign w:val="top"/>
          </w:tcPr>
          <w:p w14:paraId="59E6548E">
            <w:pPr>
              <w:rPr>
                <w:rFonts w:ascii="Arial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698" w:type="dxa"/>
            <w:shd w:val="clear" w:color="auto" w:fill="D0E6F6"/>
            <w:vAlign w:val="top"/>
          </w:tcPr>
          <w:p w14:paraId="5D638259">
            <w:pPr>
              <w:pStyle w:val="17"/>
              <w:spacing w:before="86" w:line="224" w:lineRule="auto"/>
              <w:ind w:left="102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3"/>
                <w:sz w:val="18"/>
                <w:szCs w:val="18"/>
              </w:rPr>
              <w:t>±20/40MHz</w:t>
            </w:r>
          </w:p>
        </w:tc>
        <w:tc>
          <w:tcPr>
            <w:tcW w:w="5948" w:type="dxa"/>
            <w:gridSpan w:val="6"/>
            <w:shd w:val="clear" w:color="auto" w:fill="D0E6F6"/>
            <w:vAlign w:val="top"/>
          </w:tcPr>
          <w:p w14:paraId="575CEBE4">
            <w:pPr>
              <w:pStyle w:val="17"/>
              <w:spacing w:before="86" w:line="224" w:lineRule="auto"/>
              <w:ind w:left="2403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2"/>
                <w:sz w:val="18"/>
                <w:szCs w:val="18"/>
              </w:rPr>
              <w:t>≤-40dBc/30KHz</w:t>
            </w:r>
          </w:p>
        </w:tc>
      </w:tr>
      <w:tr w14:paraId="6A2994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3541" w:type="dxa"/>
            <w:gridSpan w:val="2"/>
            <w:vAlign w:val="top"/>
          </w:tcPr>
          <w:p w14:paraId="1D8E4295">
            <w:pPr>
              <w:pStyle w:val="17"/>
              <w:spacing w:before="119" w:line="182" w:lineRule="auto"/>
              <w:ind w:left="75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2"/>
                <w:sz w:val="18"/>
                <w:szCs w:val="18"/>
              </w:rPr>
              <w:t>EVM</w:t>
            </w:r>
          </w:p>
        </w:tc>
        <w:tc>
          <w:tcPr>
            <w:tcW w:w="1215" w:type="dxa"/>
            <w:vAlign w:val="top"/>
          </w:tcPr>
          <w:p w14:paraId="612555B8">
            <w:pPr>
              <w:pStyle w:val="17"/>
              <w:spacing w:before="88" w:line="227" w:lineRule="auto"/>
              <w:ind w:left="324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5"/>
                <w:sz w:val="18"/>
                <w:szCs w:val="18"/>
              </w:rPr>
              <w:t>≤</w:t>
            </w:r>
            <w:r>
              <w:rPr>
                <w:rFonts w:hint="eastAsia"/>
                <w:b/>
                <w:bCs/>
                <w:color w:val="auto"/>
                <w:spacing w:val="-5"/>
                <w:sz w:val="18"/>
                <w:szCs w:val="18"/>
                <w:lang w:val="en-US" w:eastAsia="zh-CN"/>
              </w:rPr>
              <w:t>8</w:t>
            </w:r>
            <w:r>
              <w:rPr>
                <w:b/>
                <w:bCs/>
                <w:color w:val="auto"/>
                <w:spacing w:val="-5"/>
                <w:sz w:val="18"/>
                <w:szCs w:val="18"/>
              </w:rPr>
              <w:t>%</w:t>
            </w:r>
          </w:p>
        </w:tc>
        <w:tc>
          <w:tcPr>
            <w:tcW w:w="1033" w:type="dxa"/>
            <w:vAlign w:val="top"/>
          </w:tcPr>
          <w:p w14:paraId="25349AC8">
            <w:pPr>
              <w:pStyle w:val="17"/>
              <w:spacing w:before="88" w:line="227" w:lineRule="auto"/>
              <w:ind w:left="325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5"/>
                <w:sz w:val="18"/>
                <w:szCs w:val="18"/>
              </w:rPr>
              <w:t>≤</w:t>
            </w:r>
            <w:r>
              <w:rPr>
                <w:rFonts w:hint="eastAsia"/>
                <w:b/>
                <w:bCs/>
                <w:color w:val="auto"/>
                <w:spacing w:val="-5"/>
                <w:sz w:val="18"/>
                <w:szCs w:val="18"/>
                <w:lang w:val="en-US" w:eastAsia="zh-CN"/>
              </w:rPr>
              <w:t>8</w:t>
            </w:r>
            <w:r>
              <w:rPr>
                <w:b/>
                <w:bCs/>
                <w:color w:val="auto"/>
                <w:spacing w:val="-5"/>
                <w:sz w:val="18"/>
                <w:szCs w:val="18"/>
              </w:rPr>
              <w:t>%</w:t>
            </w:r>
          </w:p>
        </w:tc>
        <w:tc>
          <w:tcPr>
            <w:tcW w:w="1140" w:type="dxa"/>
            <w:vAlign w:val="top"/>
          </w:tcPr>
          <w:p w14:paraId="1128515E">
            <w:pPr>
              <w:pStyle w:val="17"/>
              <w:spacing w:before="88" w:line="227" w:lineRule="auto"/>
              <w:ind w:left="315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5"/>
                <w:sz w:val="18"/>
                <w:szCs w:val="18"/>
              </w:rPr>
              <w:t>≤</w:t>
            </w:r>
            <w:r>
              <w:rPr>
                <w:rFonts w:hint="eastAsia"/>
                <w:b/>
                <w:bCs/>
                <w:color w:val="auto"/>
                <w:spacing w:val="-5"/>
                <w:sz w:val="18"/>
                <w:szCs w:val="18"/>
                <w:lang w:val="en-US" w:eastAsia="zh-CN"/>
              </w:rPr>
              <w:t>8</w:t>
            </w:r>
            <w:r>
              <w:rPr>
                <w:b/>
                <w:bCs/>
                <w:color w:val="auto"/>
                <w:spacing w:val="-5"/>
                <w:sz w:val="18"/>
                <w:szCs w:val="18"/>
              </w:rPr>
              <w:t>%</w:t>
            </w:r>
          </w:p>
        </w:tc>
        <w:tc>
          <w:tcPr>
            <w:tcW w:w="1039" w:type="dxa"/>
            <w:vAlign w:val="top"/>
          </w:tcPr>
          <w:p w14:paraId="3DB7406C">
            <w:pPr>
              <w:pStyle w:val="17"/>
              <w:spacing w:before="88" w:line="227" w:lineRule="auto"/>
              <w:ind w:left="326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5"/>
                <w:sz w:val="18"/>
                <w:szCs w:val="18"/>
              </w:rPr>
              <w:t>≤</w:t>
            </w:r>
            <w:r>
              <w:rPr>
                <w:rFonts w:hint="eastAsia"/>
                <w:b/>
                <w:bCs/>
                <w:color w:val="auto"/>
                <w:spacing w:val="-5"/>
                <w:sz w:val="18"/>
                <w:szCs w:val="18"/>
                <w:lang w:val="en-US" w:eastAsia="zh-CN"/>
              </w:rPr>
              <w:t>8</w:t>
            </w:r>
            <w:r>
              <w:rPr>
                <w:b/>
                <w:bCs/>
                <w:color w:val="auto"/>
                <w:spacing w:val="-5"/>
                <w:sz w:val="18"/>
                <w:szCs w:val="18"/>
              </w:rPr>
              <w:t>%</w:t>
            </w:r>
          </w:p>
        </w:tc>
        <w:tc>
          <w:tcPr>
            <w:tcW w:w="767" w:type="dxa"/>
            <w:vAlign w:val="top"/>
          </w:tcPr>
          <w:p w14:paraId="5756E1A0">
            <w:pPr>
              <w:pStyle w:val="17"/>
              <w:spacing w:before="88" w:line="227" w:lineRule="auto"/>
              <w:ind w:left="237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5"/>
                <w:sz w:val="18"/>
                <w:szCs w:val="18"/>
              </w:rPr>
              <w:t>≤</w:t>
            </w:r>
            <w:r>
              <w:rPr>
                <w:rFonts w:hint="eastAsia"/>
                <w:b/>
                <w:bCs/>
                <w:color w:val="auto"/>
                <w:spacing w:val="-5"/>
                <w:sz w:val="18"/>
                <w:szCs w:val="18"/>
                <w:lang w:val="en-US" w:eastAsia="zh-CN"/>
              </w:rPr>
              <w:t>8</w:t>
            </w:r>
            <w:r>
              <w:rPr>
                <w:b/>
                <w:bCs/>
                <w:color w:val="auto"/>
                <w:spacing w:val="-5"/>
                <w:sz w:val="18"/>
                <w:szCs w:val="18"/>
              </w:rPr>
              <w:t>%</w:t>
            </w:r>
          </w:p>
        </w:tc>
        <w:tc>
          <w:tcPr>
            <w:tcW w:w="754" w:type="dxa"/>
            <w:vAlign w:val="top"/>
          </w:tcPr>
          <w:p w14:paraId="64B45459">
            <w:pPr>
              <w:pStyle w:val="17"/>
              <w:spacing w:before="88" w:line="227" w:lineRule="auto"/>
              <w:ind w:left="219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5"/>
                <w:sz w:val="18"/>
                <w:szCs w:val="18"/>
              </w:rPr>
              <w:t>≤</w:t>
            </w:r>
            <w:r>
              <w:rPr>
                <w:rFonts w:hint="eastAsia"/>
                <w:b/>
                <w:bCs/>
                <w:color w:val="auto"/>
                <w:spacing w:val="-5"/>
                <w:sz w:val="18"/>
                <w:szCs w:val="18"/>
                <w:lang w:val="en-US" w:eastAsia="zh-CN"/>
              </w:rPr>
              <w:t>8</w:t>
            </w:r>
            <w:r>
              <w:rPr>
                <w:b/>
                <w:bCs/>
                <w:color w:val="auto"/>
                <w:spacing w:val="-5"/>
                <w:sz w:val="18"/>
                <w:szCs w:val="18"/>
              </w:rPr>
              <w:t>%</w:t>
            </w:r>
          </w:p>
        </w:tc>
      </w:tr>
      <w:tr w14:paraId="62EE7A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541" w:type="dxa"/>
            <w:gridSpan w:val="2"/>
            <w:shd w:val="clear" w:color="auto" w:fill="D0E6F6"/>
            <w:vAlign w:val="top"/>
          </w:tcPr>
          <w:p w14:paraId="2495A9E5">
            <w:pPr>
              <w:pStyle w:val="17"/>
              <w:spacing w:before="87" w:line="214" w:lineRule="auto"/>
              <w:ind w:left="75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Frequency Stability</w:t>
            </w:r>
          </w:p>
        </w:tc>
        <w:tc>
          <w:tcPr>
            <w:tcW w:w="5948" w:type="dxa"/>
            <w:gridSpan w:val="6"/>
            <w:shd w:val="clear" w:color="auto" w:fill="D0E6F6"/>
            <w:vAlign w:val="top"/>
          </w:tcPr>
          <w:p w14:paraId="55D75BCF">
            <w:pPr>
              <w:pStyle w:val="17"/>
              <w:spacing w:before="87" w:line="214" w:lineRule="auto"/>
              <w:ind w:left="2494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3"/>
                <w:sz w:val="18"/>
                <w:szCs w:val="18"/>
              </w:rPr>
              <w:t>≤±0.01</w:t>
            </w:r>
            <w:r>
              <w:rPr>
                <w:b/>
                <w:bCs/>
                <w:color w:val="auto"/>
                <w:spacing w:val="28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3"/>
                <w:sz w:val="18"/>
                <w:szCs w:val="18"/>
              </w:rPr>
              <w:t>ppm</w:t>
            </w:r>
          </w:p>
        </w:tc>
      </w:tr>
      <w:tr w14:paraId="6F99D6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3541" w:type="dxa"/>
            <w:gridSpan w:val="2"/>
            <w:vAlign w:val="top"/>
          </w:tcPr>
          <w:p w14:paraId="38BA6303">
            <w:pPr>
              <w:pStyle w:val="17"/>
              <w:spacing w:before="105" w:line="183" w:lineRule="auto"/>
              <w:ind w:left="75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Noise Figure</w:t>
            </w:r>
          </w:p>
        </w:tc>
        <w:tc>
          <w:tcPr>
            <w:tcW w:w="5948" w:type="dxa"/>
            <w:gridSpan w:val="6"/>
            <w:vAlign w:val="top"/>
          </w:tcPr>
          <w:p w14:paraId="0EB88BF5">
            <w:pPr>
              <w:pStyle w:val="17"/>
              <w:spacing w:before="98" w:line="236" w:lineRule="auto"/>
              <w:ind w:left="2803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4"/>
                <w:sz w:val="18"/>
                <w:szCs w:val="18"/>
              </w:rPr>
              <w:t>≤6dB</w:t>
            </w:r>
          </w:p>
        </w:tc>
      </w:tr>
      <w:tr w14:paraId="250ED5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541" w:type="dxa"/>
            <w:gridSpan w:val="2"/>
            <w:shd w:val="clear" w:color="auto" w:fill="D0E6F6"/>
            <w:vAlign w:val="top"/>
          </w:tcPr>
          <w:p w14:paraId="3E07272E">
            <w:pPr>
              <w:pStyle w:val="17"/>
              <w:spacing w:before="129" w:line="183" w:lineRule="auto"/>
              <w:ind w:left="75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VSWR</w:t>
            </w:r>
          </w:p>
        </w:tc>
        <w:tc>
          <w:tcPr>
            <w:tcW w:w="5948" w:type="dxa"/>
            <w:gridSpan w:val="6"/>
            <w:shd w:val="clear" w:color="auto" w:fill="D0E6F6"/>
            <w:vAlign w:val="top"/>
          </w:tcPr>
          <w:p w14:paraId="00C2650F">
            <w:pPr>
              <w:pStyle w:val="17"/>
              <w:spacing w:before="99" w:line="236" w:lineRule="auto"/>
              <w:ind w:left="2803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5"/>
                <w:sz w:val="18"/>
                <w:szCs w:val="18"/>
              </w:rPr>
              <w:t>≤1.8</w:t>
            </w:r>
          </w:p>
        </w:tc>
      </w:tr>
      <w:tr w14:paraId="65557D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541" w:type="dxa"/>
            <w:gridSpan w:val="2"/>
            <w:vAlign w:val="top"/>
          </w:tcPr>
          <w:p w14:paraId="7695ADF8">
            <w:pPr>
              <w:pStyle w:val="17"/>
              <w:spacing w:before="89" w:line="215" w:lineRule="auto"/>
              <w:ind w:left="75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System Delay</w:t>
            </w:r>
          </w:p>
        </w:tc>
        <w:tc>
          <w:tcPr>
            <w:tcW w:w="5948" w:type="dxa"/>
            <w:gridSpan w:val="6"/>
            <w:vAlign w:val="top"/>
          </w:tcPr>
          <w:p w14:paraId="52850A4B">
            <w:pPr>
              <w:pStyle w:val="17"/>
              <w:spacing w:before="109" w:line="236" w:lineRule="auto"/>
              <w:ind w:left="2764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5"/>
                <w:sz w:val="18"/>
                <w:szCs w:val="18"/>
              </w:rPr>
              <w:t>≤6μs</w:t>
            </w:r>
          </w:p>
        </w:tc>
      </w:tr>
      <w:tr w14:paraId="0F4D70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541" w:type="dxa"/>
            <w:gridSpan w:val="2"/>
            <w:shd w:val="clear" w:color="auto" w:fill="D0E6F6"/>
            <w:vAlign w:val="top"/>
          </w:tcPr>
          <w:p w14:paraId="39035265">
            <w:pPr>
              <w:pStyle w:val="17"/>
              <w:spacing w:before="129" w:line="183" w:lineRule="auto"/>
              <w:ind w:left="75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RF Connector</w:t>
            </w:r>
          </w:p>
        </w:tc>
        <w:tc>
          <w:tcPr>
            <w:tcW w:w="5948" w:type="dxa"/>
            <w:gridSpan w:val="6"/>
            <w:shd w:val="clear" w:color="auto" w:fill="D0E6F6"/>
            <w:vAlign w:val="top"/>
          </w:tcPr>
          <w:p w14:paraId="651E7FD0">
            <w:pPr>
              <w:pStyle w:val="17"/>
              <w:spacing w:before="101" w:line="234" w:lineRule="auto"/>
              <w:ind w:left="2673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N-Female</w:t>
            </w:r>
          </w:p>
        </w:tc>
      </w:tr>
      <w:tr w14:paraId="4C62A0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3541" w:type="dxa"/>
            <w:gridSpan w:val="2"/>
            <w:vAlign w:val="top"/>
          </w:tcPr>
          <w:p w14:paraId="492D44AE">
            <w:pPr>
              <w:pStyle w:val="17"/>
              <w:spacing w:before="78" w:line="214" w:lineRule="auto"/>
              <w:ind w:left="75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2"/>
                <w:sz w:val="18"/>
                <w:szCs w:val="18"/>
              </w:rPr>
              <w:t>Impedance</w:t>
            </w:r>
          </w:p>
        </w:tc>
        <w:tc>
          <w:tcPr>
            <w:tcW w:w="5948" w:type="dxa"/>
            <w:gridSpan w:val="6"/>
            <w:vAlign w:val="top"/>
          </w:tcPr>
          <w:p w14:paraId="47FFB08D">
            <w:pPr>
              <w:pStyle w:val="17"/>
              <w:spacing w:before="101" w:line="233" w:lineRule="auto"/>
              <w:ind w:left="2853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2"/>
                <w:sz w:val="18"/>
                <w:szCs w:val="18"/>
              </w:rPr>
              <w:t>50Ω</w:t>
            </w:r>
          </w:p>
        </w:tc>
      </w:tr>
      <w:tr w14:paraId="168FCB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3541" w:type="dxa"/>
            <w:gridSpan w:val="2"/>
            <w:shd w:val="clear" w:color="auto" w:fill="D0E6F6"/>
            <w:vAlign w:val="top"/>
          </w:tcPr>
          <w:p w14:paraId="0FB79725">
            <w:pPr>
              <w:pStyle w:val="17"/>
              <w:spacing w:before="79" w:line="214" w:lineRule="auto"/>
              <w:ind w:left="75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Power Supply</w:t>
            </w:r>
          </w:p>
        </w:tc>
        <w:tc>
          <w:tcPr>
            <w:tcW w:w="5948" w:type="dxa"/>
            <w:gridSpan w:val="6"/>
            <w:shd w:val="clear" w:color="auto" w:fill="D0E6F6"/>
            <w:vAlign w:val="top"/>
          </w:tcPr>
          <w:p w14:paraId="34AAD127">
            <w:pPr>
              <w:pStyle w:val="17"/>
              <w:spacing w:before="79" w:line="214" w:lineRule="auto"/>
              <w:ind w:left="1094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z w:val="18"/>
                <w:szCs w:val="18"/>
              </w:rPr>
              <w:t>Input:AC100~240V,50/60</w:t>
            </w:r>
            <w:r>
              <w:rPr>
                <w:b/>
                <w:bCs/>
                <w:color w:val="auto"/>
                <w:spacing w:val="24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z w:val="18"/>
                <w:szCs w:val="18"/>
              </w:rPr>
              <w:t>Hz;</w:t>
            </w: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Output:DC24V/4.2A</w:t>
            </w:r>
          </w:p>
        </w:tc>
      </w:tr>
      <w:tr w14:paraId="792B00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3541" w:type="dxa"/>
            <w:gridSpan w:val="2"/>
            <w:vAlign w:val="top"/>
          </w:tcPr>
          <w:p w14:paraId="141BD3FF">
            <w:pPr>
              <w:pStyle w:val="17"/>
              <w:spacing w:before="107" w:line="183" w:lineRule="auto"/>
              <w:ind w:left="75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Power Consumption</w:t>
            </w:r>
          </w:p>
        </w:tc>
        <w:tc>
          <w:tcPr>
            <w:tcW w:w="5948" w:type="dxa"/>
            <w:gridSpan w:val="6"/>
            <w:vAlign w:val="top"/>
          </w:tcPr>
          <w:p w14:paraId="25465B7C">
            <w:pPr>
              <w:pStyle w:val="17"/>
              <w:spacing w:before="100" w:line="234" w:lineRule="auto"/>
              <w:ind w:left="2803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4"/>
                <w:sz w:val="18"/>
                <w:szCs w:val="18"/>
              </w:rPr>
              <w:t>≤</w:t>
            </w:r>
            <w:r>
              <w:rPr>
                <w:rFonts w:hint="eastAsia"/>
                <w:b/>
                <w:bCs/>
                <w:color w:val="auto"/>
                <w:spacing w:val="-4"/>
                <w:sz w:val="18"/>
                <w:szCs w:val="18"/>
                <w:lang w:val="en-US" w:eastAsia="zh-CN"/>
              </w:rPr>
              <w:t>130</w:t>
            </w:r>
            <w:r>
              <w:rPr>
                <w:b/>
                <w:bCs/>
                <w:color w:val="auto"/>
                <w:spacing w:val="-4"/>
                <w:sz w:val="18"/>
                <w:szCs w:val="18"/>
              </w:rPr>
              <w:t>W</w:t>
            </w:r>
          </w:p>
        </w:tc>
      </w:tr>
      <w:tr w14:paraId="48A640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541" w:type="dxa"/>
            <w:gridSpan w:val="2"/>
            <w:shd w:val="clear" w:color="auto" w:fill="D0E6F6"/>
            <w:vAlign w:val="top"/>
          </w:tcPr>
          <w:p w14:paraId="30D1081D">
            <w:pPr>
              <w:pStyle w:val="17"/>
              <w:spacing w:before="131" w:line="183" w:lineRule="auto"/>
              <w:ind w:left="75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Dimensions</w:t>
            </w:r>
          </w:p>
        </w:tc>
        <w:tc>
          <w:tcPr>
            <w:tcW w:w="5948" w:type="dxa"/>
            <w:gridSpan w:val="6"/>
            <w:shd w:val="clear" w:color="auto" w:fill="D0E6F6"/>
            <w:vAlign w:val="top"/>
          </w:tcPr>
          <w:p w14:paraId="4939BB3F">
            <w:pPr>
              <w:pStyle w:val="17"/>
              <w:spacing w:before="103" w:line="222" w:lineRule="auto"/>
              <w:ind w:left="2444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z w:val="18"/>
                <w:szCs w:val="18"/>
              </w:rPr>
              <w:t>350*268*58mm</w:t>
            </w:r>
          </w:p>
        </w:tc>
      </w:tr>
      <w:tr w14:paraId="441602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3541" w:type="dxa"/>
            <w:gridSpan w:val="2"/>
            <w:vAlign w:val="top"/>
          </w:tcPr>
          <w:p w14:paraId="04AB43A8">
            <w:pPr>
              <w:pStyle w:val="17"/>
              <w:spacing w:before="99" w:line="214" w:lineRule="auto"/>
              <w:ind w:left="75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Weight</w:t>
            </w:r>
          </w:p>
        </w:tc>
        <w:tc>
          <w:tcPr>
            <w:tcW w:w="5948" w:type="dxa"/>
            <w:gridSpan w:val="6"/>
            <w:vAlign w:val="top"/>
          </w:tcPr>
          <w:p w14:paraId="29654616">
            <w:pPr>
              <w:pStyle w:val="17"/>
              <w:spacing w:before="99" w:line="214" w:lineRule="auto"/>
              <w:ind w:left="2714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5"/>
                <w:sz w:val="18"/>
                <w:szCs w:val="18"/>
              </w:rPr>
              <w:t>≤</w:t>
            </w:r>
            <w:r>
              <w:rPr>
                <w:rFonts w:hint="eastAsia"/>
                <w:b/>
                <w:bCs/>
                <w:color w:val="auto"/>
                <w:spacing w:val="-5"/>
                <w:sz w:val="18"/>
                <w:szCs w:val="18"/>
                <w:lang w:val="en-US" w:eastAsia="zh-CN"/>
              </w:rPr>
              <w:t>12</w:t>
            </w:r>
            <w:r>
              <w:rPr>
                <w:b/>
                <w:bCs/>
                <w:color w:val="auto"/>
                <w:spacing w:val="-5"/>
                <w:sz w:val="18"/>
                <w:szCs w:val="18"/>
              </w:rPr>
              <w:t>kgs</w:t>
            </w:r>
          </w:p>
        </w:tc>
      </w:tr>
      <w:tr w14:paraId="3FBA74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3541" w:type="dxa"/>
            <w:gridSpan w:val="2"/>
            <w:shd w:val="clear" w:color="auto" w:fill="D0E6F6"/>
            <w:vAlign w:val="top"/>
          </w:tcPr>
          <w:p w14:paraId="22C85C2D">
            <w:pPr>
              <w:pStyle w:val="17"/>
              <w:spacing w:before="108" w:line="183" w:lineRule="auto"/>
              <w:ind w:left="75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3"/>
                <w:sz w:val="18"/>
                <w:szCs w:val="18"/>
              </w:rPr>
              <w:t>IP</w:t>
            </w:r>
            <w:r>
              <w:rPr>
                <w:b/>
                <w:bCs/>
                <w:color w:val="auto"/>
                <w:spacing w:val="29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3"/>
                <w:sz w:val="18"/>
                <w:szCs w:val="18"/>
              </w:rPr>
              <w:t>Rating</w:t>
            </w:r>
          </w:p>
        </w:tc>
        <w:tc>
          <w:tcPr>
            <w:tcW w:w="5948" w:type="dxa"/>
            <w:gridSpan w:val="6"/>
            <w:shd w:val="clear" w:color="auto" w:fill="D0E6F6"/>
            <w:vAlign w:val="top"/>
          </w:tcPr>
          <w:p w14:paraId="1DF6980F">
            <w:pPr>
              <w:pStyle w:val="17"/>
              <w:spacing w:before="131" w:line="183" w:lineRule="auto"/>
              <w:ind w:left="2853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4"/>
                <w:sz w:val="18"/>
                <w:szCs w:val="18"/>
              </w:rPr>
              <w:t>IP30</w:t>
            </w:r>
          </w:p>
        </w:tc>
      </w:tr>
      <w:tr w14:paraId="3505D9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3541" w:type="dxa"/>
            <w:gridSpan w:val="2"/>
            <w:vAlign w:val="top"/>
          </w:tcPr>
          <w:p w14:paraId="407B9A75">
            <w:pPr>
              <w:pStyle w:val="17"/>
              <w:spacing w:before="109" w:line="183" w:lineRule="auto"/>
              <w:ind w:left="75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Operating Temperature</w:t>
            </w:r>
          </w:p>
        </w:tc>
        <w:tc>
          <w:tcPr>
            <w:tcW w:w="5948" w:type="dxa"/>
            <w:gridSpan w:val="6"/>
            <w:vAlign w:val="top"/>
          </w:tcPr>
          <w:p w14:paraId="1B2AA44A">
            <w:pPr>
              <w:pStyle w:val="17"/>
              <w:spacing w:before="103" w:line="231" w:lineRule="auto"/>
              <w:ind w:left="2494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2"/>
                <w:sz w:val="18"/>
                <w:szCs w:val="18"/>
              </w:rPr>
              <w:t>-10℃</w:t>
            </w:r>
            <w:r>
              <w:rPr>
                <w:b/>
                <w:bCs/>
                <w:color w:val="auto"/>
                <w:spacing w:val="45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2"/>
                <w:sz w:val="18"/>
                <w:szCs w:val="18"/>
              </w:rPr>
              <w:t>to60℃</w:t>
            </w:r>
          </w:p>
        </w:tc>
      </w:tr>
      <w:tr w14:paraId="69791C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43" w:type="dxa"/>
            <w:vMerge w:val="restart"/>
            <w:tcBorders>
              <w:bottom w:val="nil"/>
            </w:tcBorders>
            <w:shd w:val="clear" w:color="auto" w:fill="D0E6F6"/>
            <w:vAlign w:val="top"/>
          </w:tcPr>
          <w:p w14:paraId="17455755">
            <w:pPr>
              <w:pStyle w:val="17"/>
              <w:spacing w:before="123" w:line="183" w:lineRule="auto"/>
              <w:ind w:left="104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NMS</w:t>
            </w:r>
          </w:p>
        </w:tc>
        <w:tc>
          <w:tcPr>
            <w:tcW w:w="1698" w:type="dxa"/>
            <w:shd w:val="clear" w:color="auto" w:fill="D0E6F6"/>
            <w:vAlign w:val="top"/>
          </w:tcPr>
          <w:p w14:paraId="12075070">
            <w:pPr>
              <w:pStyle w:val="17"/>
              <w:spacing w:before="105" w:line="220" w:lineRule="auto"/>
              <w:ind w:left="102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Local</w:t>
            </w:r>
          </w:p>
        </w:tc>
        <w:tc>
          <w:tcPr>
            <w:tcW w:w="5948" w:type="dxa"/>
            <w:gridSpan w:val="6"/>
            <w:shd w:val="clear" w:color="auto" w:fill="D0E6F6"/>
            <w:vAlign w:val="top"/>
          </w:tcPr>
          <w:p w14:paraId="4D9EF5A3">
            <w:pPr>
              <w:pStyle w:val="17"/>
              <w:spacing w:before="82" w:line="214" w:lineRule="auto"/>
              <w:ind w:left="2133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Via Type-C/Wi-Fi App</w:t>
            </w:r>
          </w:p>
        </w:tc>
      </w:tr>
      <w:tr w14:paraId="59450A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843" w:type="dxa"/>
            <w:vMerge w:val="continue"/>
            <w:tcBorders>
              <w:top w:val="nil"/>
            </w:tcBorders>
            <w:vAlign w:val="top"/>
          </w:tcPr>
          <w:p w14:paraId="25597465">
            <w:pPr>
              <w:rPr>
                <w:rFonts w:ascii="Arial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698" w:type="dxa"/>
            <w:vAlign w:val="top"/>
          </w:tcPr>
          <w:p w14:paraId="1B787B9D">
            <w:pPr>
              <w:pStyle w:val="17"/>
              <w:spacing w:before="134" w:line="182" w:lineRule="auto"/>
              <w:ind w:left="102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Remote</w:t>
            </w:r>
          </w:p>
        </w:tc>
        <w:tc>
          <w:tcPr>
            <w:tcW w:w="5948" w:type="dxa"/>
            <w:gridSpan w:val="6"/>
            <w:vAlign w:val="top"/>
          </w:tcPr>
          <w:p w14:paraId="44237FC9">
            <w:pPr>
              <w:pStyle w:val="17"/>
              <w:spacing w:before="82" w:line="214" w:lineRule="auto"/>
              <w:ind w:left="1723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Via</w:t>
            </w:r>
            <w:r>
              <w:rPr>
                <w:b/>
                <w:bCs/>
                <w:color w:val="auto"/>
                <w:spacing w:val="42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Cloud-based</w:t>
            </w:r>
            <w:r>
              <w:rPr>
                <w:b/>
                <w:bCs/>
                <w:color w:val="auto"/>
                <w:spacing w:val="23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auto"/>
                <w:spacing w:val="-1"/>
                <w:sz w:val="18"/>
                <w:szCs w:val="18"/>
              </w:rPr>
              <w:t>NMS(optional)</w:t>
            </w:r>
          </w:p>
        </w:tc>
      </w:tr>
    </w:tbl>
    <w:p w14:paraId="6ABF6368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 w:val="13"/>
          <w:szCs w:val="13"/>
        </w:rPr>
      </w:pPr>
    </w:p>
    <w:p w14:paraId="66F327B3">
      <w:pP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Technical spec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i</w:t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fication is subject to change without prior notice.</w:t>
      </w:r>
    </w:p>
    <w:p w14:paraId="1946F5FD">
      <w:pPr>
        <w:rPr>
          <w:rFonts w:hint="eastAsia"/>
        </w:rPr>
      </w:pPr>
    </w:p>
    <w:sectPr>
      <w:headerReference r:id="rId3" w:type="default"/>
      <w:footerReference r:id="rId4" w:type="default"/>
      <w:pgSz w:w="11906" w:h="16838"/>
      <w:pgMar w:top="873" w:right="1134" w:bottom="873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思源黑体 CN Normal">
    <w:altName w:val="微软雅黑"/>
    <w:panose1 w:val="00000000000000000000"/>
    <w:charset w:val="86"/>
    <w:family w:val="swiss"/>
    <w:pitch w:val="default"/>
    <w:sig w:usb0="00000000" w:usb1="00000000" w:usb2="00000016" w:usb3="00000000" w:csb0="00060107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ADEB07">
    <w:pPr>
      <w:pStyle w:val="2"/>
      <w:jc w:val="right"/>
      <w:rPr>
        <w:rFonts w:hint="eastAsia"/>
      </w:rPr>
    </w:pPr>
    <w:r>
      <w:rPr>
        <w:rFonts w:ascii="Calibri" w:hAnsi="Calibri" w:eastAsia="宋体" w:cs="Calibri"/>
        <w:b/>
        <w:bCs/>
        <w:color w:val="0070C0"/>
        <w:sz w:val="24"/>
        <w:szCs w:val="24"/>
        <w:shd w:val="clear" w:color="auto" w:fill="FFFFFF"/>
      </w:rPr>
      <w:t>www.atnjtech.com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37AC97">
    <w:pPr>
      <w:pStyle w:val="3"/>
      <w:pBdr>
        <w:bottom w:val="none" w:color="auto" w:sz="0" w:space="0"/>
      </w:pBdr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DE46FA"/>
    <w:multiLevelType w:val="multilevel"/>
    <w:tmpl w:val="7BDE46FA"/>
    <w:lvl w:ilvl="0" w:tentative="0">
      <w:start w:val="1"/>
      <w:numFmt w:val="bullet"/>
      <w:lvlText w:val=""/>
      <w:lvlJc w:val="left"/>
      <w:pPr>
        <w:ind w:left="440" w:hanging="440"/>
      </w:pPr>
      <w:rPr>
        <w:rFonts w:hint="default" w:ascii="Wingdings" w:hAnsi="Wingdings"/>
        <w:sz w:val="16"/>
        <w:szCs w:val="16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xODFjMTU1ZmI4N2YyNDM1ZTVmYmJmYmVjNTE5MzgifQ=="/>
  </w:docVars>
  <w:rsids>
    <w:rsidRoot w:val="000218DE"/>
    <w:rsid w:val="00017335"/>
    <w:rsid w:val="000218DE"/>
    <w:rsid w:val="00095D4A"/>
    <w:rsid w:val="000A3F47"/>
    <w:rsid w:val="000B0399"/>
    <w:rsid w:val="000D72BE"/>
    <w:rsid w:val="00104F1E"/>
    <w:rsid w:val="001540B0"/>
    <w:rsid w:val="00195FDE"/>
    <w:rsid w:val="001C3E56"/>
    <w:rsid w:val="001E1838"/>
    <w:rsid w:val="002340F6"/>
    <w:rsid w:val="002377F8"/>
    <w:rsid w:val="002A062F"/>
    <w:rsid w:val="002D6712"/>
    <w:rsid w:val="002E6DDC"/>
    <w:rsid w:val="00393B18"/>
    <w:rsid w:val="003A545F"/>
    <w:rsid w:val="003D4C15"/>
    <w:rsid w:val="003D7075"/>
    <w:rsid w:val="003F64C9"/>
    <w:rsid w:val="00416208"/>
    <w:rsid w:val="00420AC2"/>
    <w:rsid w:val="004309DD"/>
    <w:rsid w:val="0043164A"/>
    <w:rsid w:val="00455CB2"/>
    <w:rsid w:val="0049653A"/>
    <w:rsid w:val="004A6EF6"/>
    <w:rsid w:val="004D53A1"/>
    <w:rsid w:val="00535D2E"/>
    <w:rsid w:val="00554A7C"/>
    <w:rsid w:val="00560BD3"/>
    <w:rsid w:val="00583015"/>
    <w:rsid w:val="00717E1A"/>
    <w:rsid w:val="0074626B"/>
    <w:rsid w:val="007721B5"/>
    <w:rsid w:val="00772FFF"/>
    <w:rsid w:val="007A1B2A"/>
    <w:rsid w:val="007B3DD2"/>
    <w:rsid w:val="00897400"/>
    <w:rsid w:val="008B25F6"/>
    <w:rsid w:val="0093747F"/>
    <w:rsid w:val="00975BEE"/>
    <w:rsid w:val="00A43E8F"/>
    <w:rsid w:val="00A85FEF"/>
    <w:rsid w:val="00AA211A"/>
    <w:rsid w:val="00AE4C52"/>
    <w:rsid w:val="00B016F1"/>
    <w:rsid w:val="00B10161"/>
    <w:rsid w:val="00B224EC"/>
    <w:rsid w:val="00B31E35"/>
    <w:rsid w:val="00BB2F13"/>
    <w:rsid w:val="00BC29B8"/>
    <w:rsid w:val="00BD252F"/>
    <w:rsid w:val="00BD5E4B"/>
    <w:rsid w:val="00BE40BE"/>
    <w:rsid w:val="00C801CE"/>
    <w:rsid w:val="00C81807"/>
    <w:rsid w:val="00CE5C40"/>
    <w:rsid w:val="00D02D87"/>
    <w:rsid w:val="00D232F5"/>
    <w:rsid w:val="00D35265"/>
    <w:rsid w:val="00D66E19"/>
    <w:rsid w:val="00D92D12"/>
    <w:rsid w:val="00D96300"/>
    <w:rsid w:val="00DD4B8C"/>
    <w:rsid w:val="00DE4365"/>
    <w:rsid w:val="00DE5178"/>
    <w:rsid w:val="00DF4632"/>
    <w:rsid w:val="00E12E35"/>
    <w:rsid w:val="00E52AB5"/>
    <w:rsid w:val="00E91DB3"/>
    <w:rsid w:val="00E936EA"/>
    <w:rsid w:val="00FC7603"/>
    <w:rsid w:val="00FF3336"/>
    <w:rsid w:val="01C90477"/>
    <w:rsid w:val="04D255BF"/>
    <w:rsid w:val="051060E7"/>
    <w:rsid w:val="09724BD4"/>
    <w:rsid w:val="0A814E86"/>
    <w:rsid w:val="0C772F6E"/>
    <w:rsid w:val="0DE349D8"/>
    <w:rsid w:val="0E19425F"/>
    <w:rsid w:val="104E340B"/>
    <w:rsid w:val="13D50C07"/>
    <w:rsid w:val="14D03F84"/>
    <w:rsid w:val="17E70F2A"/>
    <w:rsid w:val="1EE56B6D"/>
    <w:rsid w:val="263D11B2"/>
    <w:rsid w:val="273B4DEE"/>
    <w:rsid w:val="27DF4F47"/>
    <w:rsid w:val="2D9856DD"/>
    <w:rsid w:val="2EBA0CEE"/>
    <w:rsid w:val="2FEF6701"/>
    <w:rsid w:val="304828D8"/>
    <w:rsid w:val="30572103"/>
    <w:rsid w:val="313C1487"/>
    <w:rsid w:val="321D0DBA"/>
    <w:rsid w:val="323243B7"/>
    <w:rsid w:val="32690A61"/>
    <w:rsid w:val="32B914FA"/>
    <w:rsid w:val="33B62892"/>
    <w:rsid w:val="39483D5C"/>
    <w:rsid w:val="3DF7090A"/>
    <w:rsid w:val="3F6F1681"/>
    <w:rsid w:val="3FA453ED"/>
    <w:rsid w:val="47735033"/>
    <w:rsid w:val="4A26671B"/>
    <w:rsid w:val="4B8977CF"/>
    <w:rsid w:val="52A705E3"/>
    <w:rsid w:val="55BF1694"/>
    <w:rsid w:val="5C0E5419"/>
    <w:rsid w:val="6021514E"/>
    <w:rsid w:val="60847615"/>
    <w:rsid w:val="618C17C7"/>
    <w:rsid w:val="61D13582"/>
    <w:rsid w:val="6329048D"/>
    <w:rsid w:val="639E113D"/>
    <w:rsid w:val="64EE7217"/>
    <w:rsid w:val="64FE71DF"/>
    <w:rsid w:val="655C0474"/>
    <w:rsid w:val="66E22694"/>
    <w:rsid w:val="672E3A36"/>
    <w:rsid w:val="6C3D30A4"/>
    <w:rsid w:val="6CDB3326"/>
    <w:rsid w:val="70BA584C"/>
    <w:rsid w:val="72730565"/>
    <w:rsid w:val="739E7864"/>
    <w:rsid w:val="75BC65D3"/>
    <w:rsid w:val="77424724"/>
    <w:rsid w:val="7B611E00"/>
    <w:rsid w:val="7BA556E3"/>
    <w:rsid w:val="7BCC6F38"/>
    <w:rsid w:val="7DF67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sz w:val="18"/>
      <w:szCs w:val="18"/>
    </w:rPr>
  </w:style>
  <w:style w:type="table" w:customStyle="1" w:styleId="9">
    <w:name w:val="清单表 4 - 着色 21"/>
    <w:basedOn w:val="4"/>
    <w:autoRedefine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74B5E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10">
    <w:name w:val="清单表 4 - 着色 22"/>
    <w:basedOn w:val="4"/>
    <w:autoRedefine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  <w:insideH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74B5E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paragraph" w:styleId="11">
    <w:name w:val="List Paragraph"/>
    <w:basedOn w:val="1"/>
    <w:autoRedefine/>
    <w:qFormat/>
    <w:uiPriority w:val="34"/>
    <w:pPr>
      <w:ind w:firstLine="420" w:firstLineChars="200"/>
    </w:pPr>
  </w:style>
  <w:style w:type="table" w:customStyle="1" w:styleId="12">
    <w:name w:val="网格表 4 - 着色 21"/>
    <w:basedOn w:val="4"/>
    <w:autoRedefine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  <w:insideH w:val="single" w:color="74B5E4" w:sz="4" w:space="0"/>
        <w:insideV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  <w:insideV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2683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13">
    <w:name w:val="网格表 4 - 着色 22"/>
    <w:basedOn w:val="4"/>
    <w:autoRedefine/>
    <w:qFormat/>
    <w:uiPriority w:val="49"/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ED7D31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character" w:customStyle="1" w:styleId="14">
    <w:name w:val="font0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5">
    <w:name w:val="font21"/>
    <w:basedOn w:val="6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16">
    <w:name w:val="font11"/>
    <w:basedOn w:val="6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paragraph" w:customStyle="1" w:styleId="17">
    <w:name w:val="Table Text"/>
    <w:basedOn w:val="1"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  <w:style w:type="table" w:customStyle="1" w:styleId="1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324</Words>
  <Characters>1542</Characters>
  <Lines>16</Lines>
  <Paragraphs>4</Paragraphs>
  <TotalTime>14</TotalTime>
  <ScaleCrop>false</ScaleCrop>
  <LinksUpToDate>false</LinksUpToDate>
  <CharactersWithSpaces>1709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2024-10-21T08:19:00Z</dcterms:created>
  <dc:creator>Chi Wei</dc:creator>
  <cp:lastModifiedBy>Wave Luo</cp:lastModifiedBy>
  <dcterms:modified xsi:type="dcterms:W3CDTF">2026-07-07T06:20:43Z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7C89C2470BB0412985206E6118ABA4DD_13</vt:lpwstr>
  </property>
  <property fmtid="{D5CDD505-2E9C-101B-9397-08002B2CF9AE}" pid="4" name="KSOTemplateDocerSaveRecord">
    <vt:lpwstr>eyJoZGlkIjoiMGU3MjRiODBjOWEyOGIzZDgxNjIwNDIxOGYzMjRiMjAiLCJ1c2VySWQiOiIyNjMzNDYxMjkifQ==</vt:lpwstr>
  </property>
</Properties>
</file>